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68" w:rsidRPr="008570CF" w:rsidRDefault="00661D68" w:rsidP="008570CF">
      <w:pPr>
        <w:jc w:val="center"/>
        <w:rPr>
          <w:rFonts w:ascii="HG正楷書体-PRO" w:eastAsia="HG正楷書体-PRO"/>
          <w:b/>
          <w:sz w:val="24"/>
          <w:szCs w:val="24"/>
        </w:rPr>
      </w:pPr>
      <w:r w:rsidRPr="008570CF">
        <w:rPr>
          <w:rFonts w:ascii="HG正楷書体-PRO" w:eastAsia="HG正楷書体-PRO" w:hint="eastAsia"/>
          <w:b/>
          <w:sz w:val="24"/>
          <w:szCs w:val="24"/>
        </w:rPr>
        <w:t>健康食品メーカー向けビジネスモデルセミナー</w:t>
      </w:r>
      <w:r w:rsidR="003423EC">
        <w:rPr>
          <w:rFonts w:ascii="HG正楷書体-PRO" w:eastAsia="HG正楷書体-PRO" w:hint="eastAsia"/>
          <w:b/>
          <w:sz w:val="24"/>
          <w:szCs w:val="24"/>
        </w:rPr>
        <w:t xml:space="preserve">　第</w:t>
      </w:r>
      <w:r w:rsidR="00152414">
        <w:rPr>
          <w:rFonts w:ascii="HG正楷書体-PRO" w:eastAsia="HG正楷書体-PRO" w:hint="eastAsia"/>
          <w:b/>
          <w:sz w:val="24"/>
          <w:szCs w:val="24"/>
        </w:rPr>
        <w:t>2</w:t>
      </w:r>
      <w:r w:rsidR="003423EC">
        <w:rPr>
          <w:rFonts w:ascii="HG正楷書体-PRO" w:eastAsia="HG正楷書体-PRO" w:hint="eastAsia"/>
          <w:b/>
          <w:sz w:val="24"/>
          <w:szCs w:val="24"/>
        </w:rPr>
        <w:t>回</w:t>
      </w:r>
    </w:p>
    <w:p w:rsidR="00661D68" w:rsidRPr="008570CF" w:rsidRDefault="00661D68" w:rsidP="00D328F2">
      <w:pPr>
        <w:spacing w:afterLines="50"/>
        <w:jc w:val="center"/>
        <w:rPr>
          <w:rFonts w:ascii="HG正楷書体-PRO" w:eastAsia="HG正楷書体-PRO"/>
          <w:b/>
          <w:sz w:val="36"/>
          <w:szCs w:val="36"/>
        </w:rPr>
      </w:pPr>
      <w:r w:rsidRPr="008570CF">
        <w:rPr>
          <w:rFonts w:ascii="HG正楷書体-PRO" w:eastAsia="HG正楷書体-PRO" w:hint="eastAsia"/>
          <w:b/>
          <w:sz w:val="36"/>
          <w:szCs w:val="36"/>
        </w:rPr>
        <w:t>「</w:t>
      </w:r>
      <w:r w:rsidR="00152414">
        <w:rPr>
          <w:rFonts w:ascii="HG正楷書体-PRO" w:eastAsia="HG正楷書体-PRO" w:hint="eastAsia"/>
          <w:b/>
          <w:sz w:val="36"/>
          <w:szCs w:val="36"/>
        </w:rPr>
        <w:t>ブランド化</w:t>
      </w:r>
      <w:r w:rsidR="008570CF">
        <w:rPr>
          <w:rFonts w:ascii="HG正楷書体-PRO" w:eastAsia="HG正楷書体-PRO" w:hint="eastAsia"/>
          <w:b/>
          <w:sz w:val="36"/>
          <w:szCs w:val="36"/>
        </w:rPr>
        <w:t>手法」セミナーのご案内</w:t>
      </w:r>
    </w:p>
    <w:p w:rsidR="008570CF" w:rsidRDefault="00661D68" w:rsidP="00033CDF">
      <w:pPr>
        <w:widowControl/>
        <w:spacing w:line="300" w:lineRule="exact"/>
        <w:ind w:firstLineChars="100" w:firstLine="240"/>
        <w:jc w:val="left"/>
        <w:rPr>
          <w:rFonts w:ascii="HG教科書体" w:eastAsia="HG教科書体"/>
          <w:sz w:val="24"/>
          <w:szCs w:val="24"/>
        </w:rPr>
      </w:pPr>
      <w:r w:rsidRPr="008570CF">
        <w:rPr>
          <w:rFonts w:ascii="HG教科書体" w:eastAsia="HG教科書体" w:hint="eastAsia"/>
          <w:sz w:val="24"/>
          <w:szCs w:val="24"/>
        </w:rPr>
        <w:t>沖縄県が実施する健康食品産業元気復活事業では、県内健康食品メーカーのビジネスモデル構築の支援を実施しています。</w:t>
      </w:r>
    </w:p>
    <w:p w:rsidR="00033CDF" w:rsidRDefault="00D9359A" w:rsidP="00033CDF">
      <w:pPr>
        <w:widowControl/>
        <w:spacing w:line="300" w:lineRule="exact"/>
        <w:ind w:firstLineChars="100" w:firstLine="240"/>
        <w:jc w:val="left"/>
        <w:rPr>
          <w:rFonts w:ascii="HG教科書体" w:eastAsia="HG教科書体"/>
          <w:sz w:val="24"/>
          <w:szCs w:val="24"/>
        </w:rPr>
      </w:pPr>
      <w:r>
        <w:rPr>
          <w:rFonts w:ascii="HG教科書体" w:eastAsia="HG教科書体" w:hint="eastAsia"/>
          <w:sz w:val="24"/>
          <w:szCs w:val="24"/>
        </w:rPr>
        <w:t>本事業では、県内健康食品メーカーがビジネスモデルの差別化アプローチにより県外市場で成功するための、</w:t>
      </w:r>
      <w:r w:rsidR="007665E3">
        <w:rPr>
          <w:rFonts w:ascii="HG教科書体" w:eastAsia="HG教科書体" w:hint="eastAsia"/>
          <w:sz w:val="24"/>
          <w:szCs w:val="24"/>
        </w:rPr>
        <w:t>基礎セミナーを全4回コースで開催します。</w:t>
      </w:r>
    </w:p>
    <w:p w:rsidR="00BB6346" w:rsidRDefault="007665E3" w:rsidP="004D571C">
      <w:pPr>
        <w:widowControl/>
        <w:spacing w:beforeLines="50" w:line="300" w:lineRule="exact"/>
        <w:ind w:firstLineChars="100" w:firstLine="240"/>
        <w:jc w:val="left"/>
        <w:rPr>
          <w:rFonts w:ascii="HG教科書体" w:eastAsia="HG教科書体"/>
          <w:sz w:val="24"/>
          <w:szCs w:val="24"/>
        </w:rPr>
      </w:pPr>
      <w:r>
        <w:rPr>
          <w:rFonts w:ascii="HG教科書体" w:eastAsia="HG教科書体" w:hint="eastAsia"/>
          <w:sz w:val="24"/>
          <w:szCs w:val="24"/>
        </w:rPr>
        <w:t>第</w:t>
      </w:r>
      <w:r w:rsidR="00152414">
        <w:rPr>
          <w:rFonts w:ascii="HG教科書体" w:eastAsia="HG教科書体" w:hint="eastAsia"/>
          <w:sz w:val="24"/>
          <w:szCs w:val="24"/>
        </w:rPr>
        <w:t>2</w:t>
      </w:r>
      <w:r>
        <w:rPr>
          <w:rFonts w:ascii="HG教科書体" w:eastAsia="HG教科書体" w:hint="eastAsia"/>
          <w:sz w:val="24"/>
          <w:szCs w:val="24"/>
        </w:rPr>
        <w:t>回セミナー</w:t>
      </w:r>
      <w:r w:rsidR="00BB6346">
        <w:rPr>
          <w:rFonts w:ascii="HG教科書体" w:eastAsia="HG教科書体" w:hint="eastAsia"/>
          <w:sz w:val="24"/>
          <w:szCs w:val="24"/>
        </w:rPr>
        <w:t>では、「</w:t>
      </w:r>
      <w:r w:rsidR="00152414">
        <w:rPr>
          <w:rFonts w:ascii="HG教科書体" w:eastAsia="HG教科書体" w:hint="eastAsia"/>
          <w:sz w:val="24"/>
          <w:szCs w:val="24"/>
        </w:rPr>
        <w:t>ブランド化</w:t>
      </w:r>
      <w:r w:rsidR="00BB6346">
        <w:rPr>
          <w:rFonts w:ascii="HG教科書体" w:eastAsia="HG教科書体" w:hint="eastAsia"/>
          <w:sz w:val="24"/>
          <w:szCs w:val="24"/>
        </w:rPr>
        <w:t>手法」について、</w:t>
      </w:r>
      <w:r w:rsidR="0063041B">
        <w:rPr>
          <w:rFonts w:ascii="HG教科書体" w:eastAsia="HG教科書体" w:hint="eastAsia"/>
          <w:sz w:val="24"/>
          <w:szCs w:val="24"/>
        </w:rPr>
        <w:t>国内最大手のブランディングファーム・グラムコ社</w:t>
      </w:r>
      <w:r w:rsidR="004D571C">
        <w:rPr>
          <w:rFonts w:ascii="HG教科書体" w:eastAsia="HG教科書体" w:hint="eastAsia"/>
          <w:sz w:val="24"/>
          <w:szCs w:val="24"/>
        </w:rPr>
        <w:t>(</w:t>
      </w:r>
      <w:r w:rsidR="004D571C" w:rsidRPr="004D571C">
        <w:rPr>
          <w:rFonts w:ascii="HG教科書体" w:eastAsia="HG教科書体"/>
          <w:sz w:val="24"/>
          <w:szCs w:val="24"/>
        </w:rPr>
        <w:t>http://www.gramco.co.jp/</w:t>
      </w:r>
      <w:r w:rsidR="004D571C">
        <w:rPr>
          <w:rFonts w:ascii="HG教科書体" w:eastAsia="HG教科書体" w:hint="eastAsia"/>
          <w:sz w:val="24"/>
          <w:szCs w:val="24"/>
        </w:rPr>
        <w:t>)</w:t>
      </w:r>
      <w:r w:rsidR="0063041B">
        <w:rPr>
          <w:rFonts w:ascii="HG教科書体" w:eastAsia="HG教科書体" w:hint="eastAsia"/>
          <w:sz w:val="24"/>
          <w:szCs w:val="24"/>
        </w:rPr>
        <w:t>より、シニアプランニングディレクターの西原行徳氏をお招きし、</w:t>
      </w:r>
      <w:r w:rsidR="0085240E">
        <w:rPr>
          <w:rFonts w:ascii="HG教科書体" w:eastAsia="HG教科書体" w:hint="eastAsia"/>
          <w:sz w:val="24"/>
          <w:szCs w:val="24"/>
        </w:rPr>
        <w:t>理論および実践の両面での</w:t>
      </w:r>
      <w:r w:rsidR="00BB6346">
        <w:rPr>
          <w:rFonts w:ascii="HG教科書体" w:eastAsia="HG教科書体" w:hint="eastAsia"/>
          <w:sz w:val="24"/>
          <w:szCs w:val="24"/>
        </w:rPr>
        <w:t>ご指導</w:t>
      </w:r>
      <w:r w:rsidR="00880F15">
        <w:rPr>
          <w:rFonts w:ascii="HG教科書体" w:eastAsia="HG教科書体" w:hint="eastAsia"/>
          <w:sz w:val="24"/>
          <w:szCs w:val="24"/>
        </w:rPr>
        <w:t>を</w:t>
      </w:r>
      <w:r w:rsidR="00BB6346">
        <w:rPr>
          <w:rFonts w:ascii="HG教科書体" w:eastAsia="HG教科書体" w:hint="eastAsia"/>
          <w:sz w:val="24"/>
          <w:szCs w:val="24"/>
        </w:rPr>
        <w:t>いただきます。</w:t>
      </w:r>
    </w:p>
    <w:p w:rsidR="007665E3" w:rsidRDefault="0063041B" w:rsidP="00033CDF">
      <w:pPr>
        <w:widowControl/>
        <w:spacing w:line="300" w:lineRule="exact"/>
        <w:ind w:firstLineChars="100" w:firstLine="240"/>
        <w:jc w:val="left"/>
        <w:rPr>
          <w:rFonts w:ascii="HG教科書体" w:eastAsia="HG教科書体"/>
          <w:sz w:val="24"/>
          <w:szCs w:val="24"/>
        </w:rPr>
      </w:pPr>
      <w:r>
        <w:rPr>
          <w:rFonts w:ascii="HG教科書体" w:eastAsia="HG教科書体" w:hint="eastAsia"/>
          <w:sz w:val="24"/>
          <w:szCs w:val="24"/>
        </w:rPr>
        <w:t>自社の成功モデル構築を目指した取り組みを、ブランディングの視点から見なおしていくよい機会になるかと思いますので、是非</w:t>
      </w:r>
      <w:r w:rsidR="00BB6346">
        <w:rPr>
          <w:rFonts w:ascii="HG教科書体" w:eastAsia="HG教科書体" w:hint="eastAsia"/>
          <w:sz w:val="24"/>
          <w:szCs w:val="24"/>
        </w:rPr>
        <w:t>ご参加ください。</w:t>
      </w:r>
    </w:p>
    <w:p w:rsidR="00033CDF" w:rsidRPr="007665E3" w:rsidRDefault="00033CDF" w:rsidP="00033CDF">
      <w:pPr>
        <w:widowControl/>
        <w:spacing w:line="300" w:lineRule="exact"/>
        <w:ind w:firstLineChars="100" w:firstLine="240"/>
        <w:jc w:val="left"/>
        <w:rPr>
          <w:rFonts w:ascii="HG教科書体" w:eastAsia="HG教科書体"/>
          <w:sz w:val="24"/>
          <w:szCs w:val="24"/>
        </w:rPr>
      </w:pPr>
    </w:p>
    <w:p w:rsidR="007362A6" w:rsidRDefault="007362A6" w:rsidP="00D328F2">
      <w:pPr>
        <w:pStyle w:val="aa"/>
        <w:spacing w:afterLines="50"/>
      </w:pPr>
      <w:r>
        <w:rPr>
          <w:rFonts w:hint="eastAsia"/>
        </w:rPr>
        <w:t>記</w:t>
      </w:r>
    </w:p>
    <w:p w:rsidR="007362A6" w:rsidRPr="004D571C" w:rsidRDefault="007362A6" w:rsidP="007362A6">
      <w:pPr>
        <w:rPr>
          <w:rFonts w:ascii="HG教科書体" w:eastAsia="HG教科書体"/>
          <w:b/>
          <w:sz w:val="24"/>
          <w:szCs w:val="24"/>
        </w:rPr>
      </w:pPr>
      <w:r w:rsidRPr="004D571C">
        <w:rPr>
          <w:rFonts w:ascii="HG教科書体" w:eastAsia="HG教科書体" w:hint="eastAsia"/>
          <w:b/>
          <w:spacing w:val="45"/>
          <w:kern w:val="0"/>
          <w:sz w:val="24"/>
          <w:szCs w:val="24"/>
          <w:fitText w:val="1560" w:id="116177664"/>
        </w:rPr>
        <w:t>1</w:t>
      </w:r>
      <w:r w:rsidR="00880F15" w:rsidRPr="004D571C">
        <w:rPr>
          <w:rFonts w:ascii="HG教科書体" w:eastAsia="HG教科書体" w:hint="eastAsia"/>
          <w:b/>
          <w:spacing w:val="45"/>
          <w:kern w:val="0"/>
          <w:sz w:val="24"/>
          <w:szCs w:val="24"/>
          <w:fitText w:val="1560" w:id="116177664"/>
        </w:rPr>
        <w:t>.</w:t>
      </w:r>
      <w:r w:rsidRPr="004D571C">
        <w:rPr>
          <w:rFonts w:ascii="HG教科書体" w:eastAsia="HG教科書体" w:hint="eastAsia"/>
          <w:b/>
          <w:spacing w:val="45"/>
          <w:kern w:val="0"/>
          <w:sz w:val="24"/>
          <w:szCs w:val="24"/>
          <w:fitText w:val="1560" w:id="116177664"/>
        </w:rPr>
        <w:t>テーマ</w:t>
      </w:r>
      <w:r w:rsidRPr="004D571C">
        <w:rPr>
          <w:rFonts w:ascii="HG教科書体" w:eastAsia="HG教科書体" w:hint="eastAsia"/>
          <w:b/>
          <w:kern w:val="0"/>
          <w:sz w:val="24"/>
          <w:szCs w:val="24"/>
          <w:fitText w:val="1560" w:id="116177664"/>
        </w:rPr>
        <w:t>：</w:t>
      </w:r>
      <w:r w:rsidRPr="004D571C">
        <w:rPr>
          <w:rFonts w:ascii="HG教科書体" w:eastAsia="HG教科書体" w:hint="eastAsia"/>
          <w:b/>
          <w:sz w:val="24"/>
          <w:szCs w:val="24"/>
        </w:rPr>
        <w:tab/>
        <w:t xml:space="preserve">健康食品メーカー向けビジネスセミナー　</w:t>
      </w:r>
      <w:r w:rsidR="0063041B" w:rsidRPr="004D571C">
        <w:rPr>
          <w:rFonts w:ascii="HG教科書体" w:eastAsia="HG教科書体" w:hint="eastAsia"/>
          <w:b/>
          <w:sz w:val="24"/>
          <w:szCs w:val="24"/>
        </w:rPr>
        <w:t>第2回</w:t>
      </w:r>
    </w:p>
    <w:p w:rsidR="007362A6" w:rsidRPr="004D571C" w:rsidRDefault="007362A6" w:rsidP="007362A6">
      <w:pPr>
        <w:rPr>
          <w:rFonts w:ascii="HG教科書体" w:eastAsia="HG教科書体"/>
          <w:b/>
          <w:sz w:val="24"/>
          <w:szCs w:val="24"/>
        </w:rPr>
      </w:pPr>
      <w:r w:rsidRPr="004D571C">
        <w:rPr>
          <w:rFonts w:ascii="HG教科書体" w:eastAsia="HG教科書体" w:hint="eastAsia"/>
          <w:b/>
          <w:sz w:val="24"/>
          <w:szCs w:val="24"/>
        </w:rPr>
        <w:t xml:space="preserve">　　　　　『</w:t>
      </w:r>
      <w:r w:rsidR="0063041B" w:rsidRPr="004D571C">
        <w:rPr>
          <w:rFonts w:ascii="HG教科書体" w:eastAsia="HG教科書体" w:hint="eastAsia"/>
          <w:b/>
          <w:sz w:val="24"/>
          <w:szCs w:val="24"/>
        </w:rPr>
        <w:t>ブランド化手法～地方発全国展開商品のブランド化戦略～</w:t>
      </w:r>
      <w:r w:rsidRPr="004D571C">
        <w:rPr>
          <w:rFonts w:ascii="HG教科書体" w:eastAsia="HG教科書体" w:hint="eastAsia"/>
          <w:b/>
          <w:sz w:val="24"/>
          <w:szCs w:val="24"/>
        </w:rPr>
        <w:t>』</w:t>
      </w:r>
    </w:p>
    <w:p w:rsidR="0000639D" w:rsidRPr="004D571C" w:rsidRDefault="007362A6" w:rsidP="007362A6">
      <w:pPr>
        <w:rPr>
          <w:rFonts w:ascii="HG教科書体" w:eastAsia="HG教科書体"/>
          <w:b/>
          <w:sz w:val="24"/>
          <w:szCs w:val="24"/>
        </w:rPr>
      </w:pPr>
      <w:r w:rsidRPr="004D571C">
        <w:rPr>
          <w:rFonts w:ascii="HG教科書体" w:eastAsia="HG教科書体" w:hint="eastAsia"/>
          <w:b/>
          <w:spacing w:val="100"/>
          <w:kern w:val="0"/>
          <w:sz w:val="24"/>
          <w:szCs w:val="24"/>
          <w:fitText w:val="1560" w:id="116177409"/>
        </w:rPr>
        <w:t>2.講師</w:t>
      </w:r>
      <w:r w:rsidRPr="004D571C">
        <w:rPr>
          <w:rFonts w:ascii="HG教科書体" w:eastAsia="HG教科書体" w:hint="eastAsia"/>
          <w:b/>
          <w:kern w:val="0"/>
          <w:sz w:val="24"/>
          <w:szCs w:val="24"/>
          <w:fitText w:val="1560" w:id="116177409"/>
        </w:rPr>
        <w:t>：</w:t>
      </w:r>
      <w:r w:rsidRPr="004D571C">
        <w:rPr>
          <w:rFonts w:ascii="HG教科書体" w:eastAsia="HG教科書体" w:hint="eastAsia"/>
          <w:b/>
          <w:sz w:val="24"/>
          <w:szCs w:val="24"/>
        </w:rPr>
        <w:tab/>
      </w:r>
      <w:r w:rsidR="0000639D" w:rsidRPr="004D571C">
        <w:rPr>
          <w:rFonts w:ascii="HG教科書体" w:eastAsia="HG教科書体" w:hint="eastAsia"/>
          <w:b/>
          <w:sz w:val="24"/>
          <w:szCs w:val="24"/>
        </w:rPr>
        <w:t>西原</w:t>
      </w:r>
      <w:r w:rsidRPr="004D571C">
        <w:rPr>
          <w:rFonts w:ascii="HG教科書体" w:eastAsia="HG教科書体" w:hint="eastAsia"/>
          <w:b/>
          <w:sz w:val="24"/>
          <w:szCs w:val="24"/>
        </w:rPr>
        <w:t xml:space="preserve"> </w:t>
      </w:r>
      <w:r w:rsidR="0000639D" w:rsidRPr="004D571C">
        <w:rPr>
          <w:rFonts w:ascii="HG教科書体" w:eastAsia="HG教科書体" w:hint="eastAsia"/>
          <w:b/>
          <w:sz w:val="24"/>
          <w:szCs w:val="24"/>
        </w:rPr>
        <w:t>行徳</w:t>
      </w:r>
      <w:r w:rsidRPr="004D571C">
        <w:rPr>
          <w:rFonts w:ascii="HG教科書体" w:eastAsia="HG教科書体" w:hint="eastAsia"/>
          <w:b/>
          <w:sz w:val="24"/>
          <w:szCs w:val="24"/>
        </w:rPr>
        <w:t xml:space="preserve"> </w:t>
      </w:r>
      <w:r w:rsidR="0000639D" w:rsidRPr="004D571C">
        <w:rPr>
          <w:rFonts w:ascii="HG教科書体" w:eastAsia="HG教科書体" w:hint="eastAsia"/>
          <w:b/>
          <w:sz w:val="24"/>
          <w:szCs w:val="24"/>
        </w:rPr>
        <w:t>氏</w:t>
      </w:r>
    </w:p>
    <w:p w:rsidR="007362A6" w:rsidRPr="004D571C" w:rsidRDefault="007362A6" w:rsidP="00D328F2">
      <w:pPr>
        <w:ind w:left="840" w:firstLineChars="200" w:firstLine="482"/>
        <w:rPr>
          <w:rFonts w:ascii="HG教科書体" w:eastAsia="HG教科書体"/>
          <w:b/>
          <w:sz w:val="24"/>
          <w:szCs w:val="24"/>
        </w:rPr>
      </w:pPr>
      <w:r w:rsidRPr="004D571C">
        <w:rPr>
          <w:rFonts w:ascii="HG教科書体" w:eastAsia="HG教科書体" w:hint="eastAsia"/>
          <w:b/>
          <w:sz w:val="24"/>
          <w:szCs w:val="24"/>
        </w:rPr>
        <w:t>（</w:t>
      </w:r>
      <w:r w:rsidR="0000639D" w:rsidRPr="004D571C">
        <w:rPr>
          <w:rFonts w:ascii="HG教科書体" w:eastAsia="HG教科書体" w:hint="eastAsia"/>
          <w:b/>
          <w:sz w:val="24"/>
          <w:szCs w:val="24"/>
        </w:rPr>
        <w:t>グラムコ株式会社 取締役 シニアプランニングディレクター</w:t>
      </w:r>
      <w:r w:rsidRPr="004D571C">
        <w:rPr>
          <w:rFonts w:ascii="HG教科書体" w:eastAsia="HG教科書体" w:hint="eastAsia"/>
          <w:b/>
          <w:sz w:val="24"/>
          <w:szCs w:val="24"/>
        </w:rPr>
        <w:t>）</w:t>
      </w:r>
    </w:p>
    <w:p w:rsidR="007362A6" w:rsidRPr="007362A6" w:rsidRDefault="007362A6" w:rsidP="007362A6">
      <w:pPr>
        <w:rPr>
          <w:rFonts w:ascii="HG教科書体" w:eastAsia="HG教科書体"/>
          <w:sz w:val="24"/>
          <w:szCs w:val="24"/>
        </w:rPr>
      </w:pPr>
      <w:r w:rsidRPr="00880F15">
        <w:rPr>
          <w:rFonts w:ascii="HG教科書体" w:eastAsia="HG教科書体" w:hint="eastAsia"/>
          <w:spacing w:val="100"/>
          <w:kern w:val="0"/>
          <w:sz w:val="24"/>
          <w:szCs w:val="24"/>
          <w:fitText w:val="1560" w:id="116177408"/>
        </w:rPr>
        <w:t>3.日時</w:t>
      </w:r>
      <w:r w:rsidRPr="00880F15">
        <w:rPr>
          <w:rFonts w:ascii="HG教科書体" w:eastAsia="HG教科書体" w:hint="eastAsia"/>
          <w:kern w:val="0"/>
          <w:sz w:val="24"/>
          <w:szCs w:val="24"/>
          <w:fitText w:val="1560" w:id="116177408"/>
        </w:rPr>
        <w:t>：</w:t>
      </w:r>
      <w:r w:rsidR="00880F15">
        <w:rPr>
          <w:rFonts w:ascii="HG教科書体" w:eastAsia="HG教科書体" w:hint="eastAsia"/>
          <w:sz w:val="24"/>
          <w:szCs w:val="24"/>
        </w:rPr>
        <w:tab/>
      </w:r>
      <w:r w:rsidRPr="007362A6">
        <w:rPr>
          <w:rFonts w:ascii="HG教科書体" w:eastAsia="HG教科書体" w:hint="eastAsia"/>
          <w:sz w:val="24"/>
          <w:szCs w:val="24"/>
        </w:rPr>
        <w:t>平成24年7月</w:t>
      </w:r>
      <w:r w:rsidR="0000639D">
        <w:rPr>
          <w:rFonts w:ascii="HG教科書体" w:eastAsia="HG教科書体" w:hint="eastAsia"/>
          <w:sz w:val="24"/>
          <w:szCs w:val="24"/>
        </w:rPr>
        <w:t>2</w:t>
      </w:r>
      <w:r w:rsidR="00033CDF">
        <w:rPr>
          <w:rFonts w:ascii="HG教科書体" w:eastAsia="HG教科書体" w:hint="eastAsia"/>
          <w:sz w:val="24"/>
          <w:szCs w:val="24"/>
        </w:rPr>
        <w:t>5</w:t>
      </w:r>
      <w:r w:rsidRPr="007362A6">
        <w:rPr>
          <w:rFonts w:ascii="HG教科書体" w:eastAsia="HG教科書体" w:hint="eastAsia"/>
          <w:sz w:val="24"/>
          <w:szCs w:val="24"/>
        </w:rPr>
        <w:t>日(</w:t>
      </w:r>
      <w:r w:rsidR="0000639D">
        <w:rPr>
          <w:rFonts w:ascii="HG教科書体" w:eastAsia="HG教科書体" w:hint="eastAsia"/>
          <w:sz w:val="24"/>
          <w:szCs w:val="24"/>
        </w:rPr>
        <w:t>水</w:t>
      </w:r>
      <w:r w:rsidRPr="007362A6">
        <w:rPr>
          <w:rFonts w:ascii="HG教科書体" w:eastAsia="HG教科書体" w:hint="eastAsia"/>
          <w:sz w:val="24"/>
          <w:szCs w:val="24"/>
        </w:rPr>
        <w:t>)13</w:t>
      </w:r>
      <w:r w:rsidR="00D452C7">
        <w:rPr>
          <w:rFonts w:ascii="HG教科書体" w:eastAsia="HG教科書体" w:hint="eastAsia"/>
          <w:sz w:val="24"/>
          <w:szCs w:val="24"/>
        </w:rPr>
        <w:t>:</w:t>
      </w:r>
      <w:r w:rsidR="00D328F2">
        <w:rPr>
          <w:rFonts w:ascii="HG教科書体" w:eastAsia="HG教科書体" w:hint="eastAsia"/>
          <w:sz w:val="24"/>
          <w:szCs w:val="24"/>
        </w:rPr>
        <w:t>3</w:t>
      </w:r>
      <w:r w:rsidR="0000639D">
        <w:rPr>
          <w:rFonts w:ascii="HG教科書体" w:eastAsia="HG教科書体" w:hint="eastAsia"/>
          <w:sz w:val="24"/>
          <w:szCs w:val="24"/>
        </w:rPr>
        <w:t>0</w:t>
      </w:r>
      <w:r w:rsidRPr="007362A6">
        <w:rPr>
          <w:rFonts w:ascii="HG教科書体" w:eastAsia="HG教科書体" w:hint="eastAsia"/>
          <w:sz w:val="24"/>
          <w:szCs w:val="24"/>
        </w:rPr>
        <w:t>～1</w:t>
      </w:r>
      <w:r w:rsidR="00D328F2">
        <w:rPr>
          <w:rFonts w:ascii="HG教科書体" w:eastAsia="HG教科書体" w:hint="eastAsia"/>
          <w:sz w:val="24"/>
          <w:szCs w:val="24"/>
        </w:rPr>
        <w:t>7</w:t>
      </w:r>
      <w:r w:rsidR="00D452C7">
        <w:rPr>
          <w:rFonts w:ascii="HG教科書体" w:eastAsia="HG教科書体" w:hint="eastAsia"/>
          <w:sz w:val="24"/>
          <w:szCs w:val="24"/>
        </w:rPr>
        <w:t>:</w:t>
      </w:r>
      <w:r w:rsidR="00D328F2">
        <w:rPr>
          <w:rFonts w:ascii="HG教科書体" w:eastAsia="HG教科書体" w:hint="eastAsia"/>
          <w:sz w:val="24"/>
          <w:szCs w:val="24"/>
        </w:rPr>
        <w:t>3</w:t>
      </w:r>
      <w:r w:rsidRPr="007362A6">
        <w:rPr>
          <w:rFonts w:ascii="HG教科書体" w:eastAsia="HG教科書体" w:hint="eastAsia"/>
          <w:sz w:val="24"/>
          <w:szCs w:val="24"/>
        </w:rPr>
        <w:t xml:space="preserve">0 </w:t>
      </w:r>
    </w:p>
    <w:p w:rsidR="007362A6" w:rsidRDefault="007362A6" w:rsidP="007362A6">
      <w:pPr>
        <w:rPr>
          <w:rFonts w:ascii="HG教科書体" w:eastAsia="HG教科書体"/>
          <w:sz w:val="24"/>
          <w:szCs w:val="24"/>
        </w:rPr>
      </w:pPr>
      <w:r w:rsidRPr="00880F15">
        <w:rPr>
          <w:rFonts w:ascii="HG教科書体" w:eastAsia="HG教科書体" w:hint="eastAsia"/>
          <w:spacing w:val="100"/>
          <w:kern w:val="0"/>
          <w:sz w:val="24"/>
          <w:szCs w:val="24"/>
          <w:fitText w:val="1560" w:id="116177155"/>
        </w:rPr>
        <w:t>4.場所</w:t>
      </w:r>
      <w:r w:rsidRPr="00880F15">
        <w:rPr>
          <w:rFonts w:ascii="HG教科書体" w:eastAsia="HG教科書体" w:hint="eastAsia"/>
          <w:kern w:val="0"/>
          <w:sz w:val="24"/>
          <w:szCs w:val="24"/>
          <w:fitText w:val="1560" w:id="116177155"/>
        </w:rPr>
        <w:t>：</w:t>
      </w:r>
      <w:r w:rsidR="00880F15">
        <w:rPr>
          <w:rFonts w:ascii="HG教科書体" w:eastAsia="HG教科書体" w:hint="eastAsia"/>
          <w:sz w:val="24"/>
          <w:szCs w:val="24"/>
        </w:rPr>
        <w:tab/>
      </w:r>
      <w:r w:rsidRPr="007362A6">
        <w:rPr>
          <w:rFonts w:ascii="HG教科書体" w:eastAsia="HG教科書体" w:hint="eastAsia"/>
          <w:sz w:val="24"/>
          <w:szCs w:val="24"/>
        </w:rPr>
        <w:t>琉球大学50周年記念館</w:t>
      </w:r>
      <w:r>
        <w:rPr>
          <w:rFonts w:ascii="HG教科書体" w:eastAsia="HG教科書体" w:hint="eastAsia"/>
          <w:sz w:val="24"/>
          <w:szCs w:val="24"/>
        </w:rPr>
        <w:t>（琉球大学同窓会館）2階多目的ルーム</w:t>
      </w:r>
    </w:p>
    <w:p w:rsidR="007362A6" w:rsidRDefault="007362A6" w:rsidP="007362A6">
      <w:pPr>
        <w:rPr>
          <w:rFonts w:ascii="HG教科書体" w:eastAsia="HG教科書体"/>
          <w:sz w:val="24"/>
          <w:szCs w:val="24"/>
        </w:rPr>
      </w:pPr>
      <w:r w:rsidRPr="00880F15">
        <w:rPr>
          <w:rFonts w:ascii="HG教科書体" w:eastAsia="HG教科書体" w:hint="eastAsia"/>
          <w:spacing w:val="100"/>
          <w:kern w:val="0"/>
          <w:sz w:val="24"/>
          <w:szCs w:val="24"/>
          <w:fitText w:val="1560" w:id="116177153"/>
        </w:rPr>
        <w:t>5.対象</w:t>
      </w:r>
      <w:r w:rsidRPr="00880F15">
        <w:rPr>
          <w:rFonts w:ascii="HG教科書体" w:eastAsia="HG教科書体" w:hint="eastAsia"/>
          <w:kern w:val="0"/>
          <w:sz w:val="24"/>
          <w:szCs w:val="24"/>
          <w:fitText w:val="1560" w:id="116177153"/>
        </w:rPr>
        <w:t>：</w:t>
      </w:r>
      <w:r>
        <w:rPr>
          <w:rFonts w:ascii="HG教科書体" w:eastAsia="HG教科書体" w:hint="eastAsia"/>
          <w:sz w:val="24"/>
          <w:szCs w:val="24"/>
        </w:rPr>
        <w:tab/>
      </w:r>
      <w:r w:rsidRPr="007362A6">
        <w:rPr>
          <w:rFonts w:ascii="HG教科書体" w:eastAsia="HG教科書体" w:hint="eastAsia"/>
          <w:sz w:val="24"/>
          <w:szCs w:val="24"/>
        </w:rPr>
        <w:t>沖縄県内の健康食品メーカーの経営者、経営企画担当者など</w:t>
      </w:r>
    </w:p>
    <w:p w:rsidR="007B0ECD" w:rsidRDefault="007B0ECD" w:rsidP="007B0ECD">
      <w:pPr>
        <w:rPr>
          <w:rFonts w:ascii="HG教科書体" w:eastAsia="HG教科書体"/>
          <w:sz w:val="24"/>
          <w:szCs w:val="24"/>
        </w:rPr>
      </w:pPr>
      <w:r w:rsidRPr="0000639D">
        <w:rPr>
          <w:rFonts w:ascii="HG教科書体" w:eastAsia="HG教科書体" w:hint="eastAsia"/>
          <w:spacing w:val="100"/>
          <w:kern w:val="0"/>
          <w:sz w:val="24"/>
          <w:szCs w:val="24"/>
          <w:fitText w:val="1560" w:id="116177152"/>
        </w:rPr>
        <w:t>6.定員</w:t>
      </w:r>
      <w:r w:rsidRPr="0000639D">
        <w:rPr>
          <w:rFonts w:ascii="HG教科書体" w:eastAsia="HG教科書体" w:hint="eastAsia"/>
          <w:kern w:val="0"/>
          <w:sz w:val="24"/>
          <w:szCs w:val="24"/>
          <w:fitText w:val="1560" w:id="116177152"/>
        </w:rPr>
        <w:t>：</w:t>
      </w:r>
      <w:r>
        <w:rPr>
          <w:rFonts w:ascii="HG教科書体" w:eastAsia="HG教科書体" w:hint="eastAsia"/>
          <w:sz w:val="24"/>
          <w:szCs w:val="24"/>
        </w:rPr>
        <w:tab/>
      </w:r>
      <w:r w:rsidR="00D328F2">
        <w:rPr>
          <w:rFonts w:ascii="HG教科書体" w:eastAsia="HG教科書体" w:hint="eastAsia"/>
          <w:sz w:val="24"/>
          <w:szCs w:val="24"/>
        </w:rPr>
        <w:t>4</w:t>
      </w:r>
      <w:r>
        <w:rPr>
          <w:rFonts w:ascii="HG教科書体" w:eastAsia="HG教科書体" w:hint="eastAsia"/>
          <w:sz w:val="24"/>
          <w:szCs w:val="24"/>
        </w:rPr>
        <w:t>0人限定（申込先着順）</w:t>
      </w:r>
    </w:p>
    <w:p w:rsidR="00880F15" w:rsidRDefault="0000639D" w:rsidP="00880F15">
      <w:pPr>
        <w:rPr>
          <w:rFonts w:ascii="HG教科書体" w:eastAsia="HG教科書体"/>
          <w:sz w:val="24"/>
          <w:szCs w:val="24"/>
        </w:rPr>
      </w:pPr>
      <w:r>
        <w:rPr>
          <w:rFonts w:ascii="HG教科書体" w:eastAsia="HG教科書体" w:hint="eastAsia"/>
          <w:sz w:val="24"/>
          <w:szCs w:val="24"/>
        </w:rPr>
        <w:t>7</w:t>
      </w:r>
      <w:r w:rsidR="00880F15">
        <w:rPr>
          <w:rFonts w:ascii="HG教科書体" w:eastAsia="HG教科書体" w:hint="eastAsia"/>
          <w:sz w:val="24"/>
          <w:szCs w:val="24"/>
        </w:rPr>
        <w:t>. 参加費：</w:t>
      </w:r>
      <w:r w:rsidR="00880F15">
        <w:rPr>
          <w:rFonts w:ascii="HG教科書体" w:eastAsia="HG教科書体" w:hint="eastAsia"/>
          <w:sz w:val="24"/>
          <w:szCs w:val="24"/>
        </w:rPr>
        <w:tab/>
        <w:t>無料</w:t>
      </w:r>
    </w:p>
    <w:p w:rsidR="007B0ECD" w:rsidRPr="007B0ECD" w:rsidRDefault="0000639D" w:rsidP="007B0ECD">
      <w:pPr>
        <w:rPr>
          <w:rFonts w:ascii="HG教科書体" w:eastAsia="HG教科書体"/>
          <w:sz w:val="24"/>
          <w:szCs w:val="24"/>
        </w:rPr>
      </w:pPr>
      <w:r>
        <w:rPr>
          <w:rFonts w:ascii="HG教科書体" w:eastAsia="HG教科書体" w:hint="eastAsia"/>
          <w:sz w:val="24"/>
          <w:szCs w:val="24"/>
        </w:rPr>
        <w:t>8</w:t>
      </w:r>
      <w:r w:rsidR="007B0ECD">
        <w:rPr>
          <w:rFonts w:ascii="HG教科書体" w:eastAsia="HG教科書体" w:hint="eastAsia"/>
          <w:sz w:val="24"/>
          <w:szCs w:val="24"/>
        </w:rPr>
        <w:t xml:space="preserve">. </w:t>
      </w:r>
      <w:r w:rsidR="00880F15">
        <w:rPr>
          <w:rFonts w:ascii="HG教科書体" w:eastAsia="HG教科書体" w:hint="eastAsia"/>
          <w:sz w:val="24"/>
          <w:szCs w:val="24"/>
        </w:rPr>
        <w:t>受講</w:t>
      </w:r>
      <w:r w:rsidR="007B0ECD">
        <w:rPr>
          <w:rFonts w:ascii="HG教科書体" w:eastAsia="HG教科書体" w:hint="eastAsia"/>
          <w:sz w:val="24"/>
          <w:szCs w:val="24"/>
        </w:rPr>
        <w:t>申込方法：</w:t>
      </w:r>
      <w:r w:rsidR="007B0ECD">
        <w:rPr>
          <w:rFonts w:ascii="HG教科書体" w:eastAsia="HG教科書体" w:hint="eastAsia"/>
          <w:sz w:val="24"/>
          <w:szCs w:val="24"/>
        </w:rPr>
        <w:tab/>
        <w:t>FAXまたはE-mailにて、お申込みください。</w:t>
      </w:r>
    </w:p>
    <w:p w:rsidR="007B0ECD" w:rsidRPr="007B0ECD" w:rsidRDefault="007B0ECD" w:rsidP="007B0ECD">
      <w:pPr>
        <w:jc w:val="center"/>
        <w:rPr>
          <w:rFonts w:ascii="HG教科書体" w:eastAsia="HG教科書体"/>
          <w:sz w:val="24"/>
          <w:szCs w:val="24"/>
        </w:rPr>
      </w:pPr>
      <w:r w:rsidRPr="007B0ECD">
        <w:rPr>
          <w:rFonts w:ascii="HG教科書体" w:eastAsia="HG教科書体" w:hint="eastAsia"/>
          <w:sz w:val="24"/>
          <w:szCs w:val="24"/>
        </w:rPr>
        <w:t>㈱沖縄TLO　健康食品産業元気復活支援事業事務局</w:t>
      </w:r>
    </w:p>
    <w:p w:rsidR="007362A6" w:rsidRPr="007362A6" w:rsidRDefault="007B0ECD" w:rsidP="003423EC">
      <w:pPr>
        <w:jc w:val="center"/>
        <w:rPr>
          <w:rFonts w:ascii="HG教科書体" w:eastAsia="HG教科書体"/>
          <w:sz w:val="24"/>
          <w:szCs w:val="24"/>
        </w:rPr>
      </w:pPr>
      <w:r w:rsidRPr="007B0ECD">
        <w:rPr>
          <w:rFonts w:ascii="HG教科書体" w:eastAsia="HG教科書体" w:hint="eastAsia"/>
          <w:sz w:val="24"/>
          <w:szCs w:val="24"/>
        </w:rPr>
        <w:t>(Tel) 098-895-1701 (Fax)098-895-1703　(Mail) genki@okinawa-tlo.com</w:t>
      </w:r>
    </w:p>
    <w:p w:rsidR="007362A6" w:rsidRDefault="007362A6" w:rsidP="0000639D">
      <w:pPr>
        <w:pStyle w:val="ac"/>
      </w:pPr>
      <w:r w:rsidRPr="007362A6">
        <w:rPr>
          <w:rFonts w:hint="eastAsia"/>
        </w:rPr>
        <w:t>以上</w:t>
      </w:r>
    </w:p>
    <w:p w:rsidR="0000639D" w:rsidRDefault="0000639D" w:rsidP="00033CDF">
      <w:pPr>
        <w:pStyle w:val="ac"/>
        <w:pBdr>
          <w:bottom w:val="single" w:sz="6" w:space="0" w:color="auto"/>
        </w:pBdr>
        <w:spacing w:line="200" w:lineRule="exact"/>
      </w:pPr>
    </w:p>
    <w:p w:rsidR="00361B22" w:rsidRPr="00361B22" w:rsidRDefault="00D9359A" w:rsidP="00D328F2">
      <w:pPr>
        <w:pStyle w:val="ac"/>
        <w:spacing w:beforeLines="50"/>
        <w:jc w:val="center"/>
        <w:rPr>
          <w:sz w:val="28"/>
          <w:szCs w:val="28"/>
        </w:rPr>
      </w:pPr>
      <w:r>
        <w:rPr>
          <w:rFonts w:hint="eastAsia"/>
          <w:sz w:val="28"/>
          <w:szCs w:val="28"/>
        </w:rPr>
        <w:t>第</w:t>
      </w:r>
      <w:r w:rsidR="0000639D">
        <w:rPr>
          <w:rFonts w:hint="eastAsia"/>
          <w:sz w:val="28"/>
          <w:szCs w:val="28"/>
        </w:rPr>
        <w:t>2</w:t>
      </w:r>
      <w:r>
        <w:rPr>
          <w:rFonts w:hint="eastAsia"/>
          <w:sz w:val="28"/>
          <w:szCs w:val="28"/>
        </w:rPr>
        <w:t>回</w:t>
      </w:r>
      <w:r w:rsidR="00361B22" w:rsidRPr="00361B22">
        <w:rPr>
          <w:rFonts w:hint="eastAsia"/>
          <w:sz w:val="28"/>
          <w:szCs w:val="28"/>
        </w:rPr>
        <w:t>「</w:t>
      </w:r>
      <w:r w:rsidR="0000639D">
        <w:rPr>
          <w:rFonts w:hint="eastAsia"/>
          <w:sz w:val="28"/>
          <w:szCs w:val="28"/>
        </w:rPr>
        <w:t>ブランド化</w:t>
      </w:r>
      <w:r w:rsidR="00361B22" w:rsidRPr="00361B22">
        <w:rPr>
          <w:rFonts w:hint="eastAsia"/>
          <w:sz w:val="28"/>
          <w:szCs w:val="28"/>
        </w:rPr>
        <w:t>手法」セミナー参加申込書</w:t>
      </w:r>
    </w:p>
    <w:tbl>
      <w:tblPr>
        <w:tblStyle w:val="ae"/>
        <w:tblW w:w="0" w:type="auto"/>
        <w:tblLook w:val="04A0"/>
      </w:tblPr>
      <w:tblGrid>
        <w:gridCol w:w="2900"/>
        <w:gridCol w:w="2901"/>
        <w:gridCol w:w="2901"/>
      </w:tblGrid>
      <w:tr w:rsidR="00361B22" w:rsidRPr="00361B22" w:rsidTr="00361B22">
        <w:tc>
          <w:tcPr>
            <w:tcW w:w="2900" w:type="dxa"/>
            <w:tcBorders>
              <w:left w:val="single" w:sz="4" w:space="0" w:color="FFFFFF" w:themeColor="background1"/>
              <w:right w:val="dotted" w:sz="4" w:space="0" w:color="auto"/>
            </w:tcBorders>
          </w:tcPr>
          <w:p w:rsidR="00361B22" w:rsidRPr="00361B22" w:rsidRDefault="00361B22" w:rsidP="00361B22">
            <w:pPr>
              <w:widowControl/>
              <w:jc w:val="center"/>
              <w:rPr>
                <w:rFonts w:ascii="HG正楷書体-PRO" w:eastAsia="HG正楷書体-PRO"/>
                <w:b/>
                <w:sz w:val="24"/>
                <w:szCs w:val="24"/>
              </w:rPr>
            </w:pPr>
            <w:r>
              <w:rPr>
                <w:rFonts w:ascii="HG正楷書体-PRO" w:eastAsia="HG正楷書体-PRO" w:hint="eastAsia"/>
                <w:b/>
                <w:sz w:val="24"/>
                <w:szCs w:val="24"/>
              </w:rPr>
              <w:t>参加者氏名</w:t>
            </w:r>
          </w:p>
        </w:tc>
        <w:tc>
          <w:tcPr>
            <w:tcW w:w="2901" w:type="dxa"/>
            <w:tcBorders>
              <w:left w:val="dotted" w:sz="4" w:space="0" w:color="auto"/>
              <w:right w:val="dotted" w:sz="4" w:space="0" w:color="auto"/>
            </w:tcBorders>
          </w:tcPr>
          <w:p w:rsidR="00361B22" w:rsidRPr="00361B22" w:rsidRDefault="0000639D" w:rsidP="00361B22">
            <w:pPr>
              <w:widowControl/>
              <w:jc w:val="center"/>
              <w:rPr>
                <w:rFonts w:ascii="HG正楷書体-PRO" w:eastAsia="HG正楷書体-PRO"/>
                <w:b/>
                <w:sz w:val="24"/>
                <w:szCs w:val="24"/>
              </w:rPr>
            </w:pPr>
            <w:r>
              <w:rPr>
                <w:rFonts w:ascii="HG正楷書体-PRO" w:eastAsia="HG正楷書体-PRO" w:hint="eastAsia"/>
                <w:b/>
                <w:sz w:val="24"/>
                <w:szCs w:val="24"/>
              </w:rPr>
              <w:t>会社名</w:t>
            </w:r>
          </w:p>
        </w:tc>
        <w:tc>
          <w:tcPr>
            <w:tcW w:w="2901" w:type="dxa"/>
            <w:tcBorders>
              <w:left w:val="dotted" w:sz="4" w:space="0" w:color="auto"/>
              <w:right w:val="single" w:sz="4" w:space="0" w:color="FFFFFF" w:themeColor="background1"/>
            </w:tcBorders>
          </w:tcPr>
          <w:p w:rsidR="00361B22" w:rsidRPr="00361B22" w:rsidRDefault="0000639D" w:rsidP="00361B22">
            <w:pPr>
              <w:widowControl/>
              <w:jc w:val="center"/>
              <w:rPr>
                <w:rFonts w:ascii="HG正楷書体-PRO" w:eastAsia="HG正楷書体-PRO"/>
                <w:b/>
                <w:sz w:val="24"/>
                <w:szCs w:val="24"/>
              </w:rPr>
            </w:pPr>
            <w:r>
              <w:rPr>
                <w:rFonts w:ascii="HG正楷書体-PRO" w:eastAsia="HG正楷書体-PRO" w:hint="eastAsia"/>
                <w:b/>
                <w:sz w:val="24"/>
                <w:szCs w:val="24"/>
              </w:rPr>
              <w:t>所属・</w:t>
            </w:r>
            <w:r w:rsidR="00361B22">
              <w:rPr>
                <w:rFonts w:ascii="HG正楷書体-PRO" w:eastAsia="HG正楷書体-PRO" w:hint="eastAsia"/>
                <w:b/>
                <w:sz w:val="24"/>
                <w:szCs w:val="24"/>
              </w:rPr>
              <w:t>役職</w:t>
            </w:r>
          </w:p>
        </w:tc>
      </w:tr>
      <w:tr w:rsidR="00361B22" w:rsidRPr="00361B22" w:rsidTr="00033CDF">
        <w:trPr>
          <w:trHeight w:val="461"/>
        </w:trPr>
        <w:tc>
          <w:tcPr>
            <w:tcW w:w="2900" w:type="dxa"/>
            <w:tcBorders>
              <w:left w:val="single" w:sz="4" w:space="0" w:color="FFFFFF" w:themeColor="background1"/>
              <w:right w:val="dotted" w:sz="4" w:space="0" w:color="auto"/>
            </w:tcBorders>
            <w:vAlign w:val="center"/>
          </w:tcPr>
          <w:p w:rsidR="00361B22" w:rsidRPr="00361B22" w:rsidRDefault="00361B22" w:rsidP="00361B22">
            <w:pPr>
              <w:widowControl/>
              <w:jc w:val="center"/>
              <w:rPr>
                <w:rFonts w:ascii="HG正楷書体-PRO" w:eastAsia="HG正楷書体-PRO"/>
                <w:b/>
                <w:sz w:val="24"/>
                <w:szCs w:val="24"/>
              </w:rPr>
            </w:pPr>
          </w:p>
        </w:tc>
        <w:tc>
          <w:tcPr>
            <w:tcW w:w="2901" w:type="dxa"/>
            <w:tcBorders>
              <w:left w:val="dotted" w:sz="4" w:space="0" w:color="auto"/>
              <w:right w:val="dotted" w:sz="4" w:space="0" w:color="auto"/>
            </w:tcBorders>
            <w:vAlign w:val="center"/>
          </w:tcPr>
          <w:p w:rsidR="00361B22" w:rsidRPr="00361B22" w:rsidRDefault="00361B22" w:rsidP="00361B22">
            <w:pPr>
              <w:widowControl/>
              <w:jc w:val="center"/>
              <w:rPr>
                <w:rFonts w:ascii="HG正楷書体-PRO" w:eastAsia="HG正楷書体-PRO"/>
                <w:b/>
                <w:sz w:val="24"/>
                <w:szCs w:val="24"/>
              </w:rPr>
            </w:pPr>
          </w:p>
        </w:tc>
        <w:tc>
          <w:tcPr>
            <w:tcW w:w="2901" w:type="dxa"/>
            <w:tcBorders>
              <w:left w:val="dotted" w:sz="4" w:space="0" w:color="auto"/>
              <w:right w:val="single" w:sz="4" w:space="0" w:color="FFFFFF" w:themeColor="background1"/>
            </w:tcBorders>
            <w:vAlign w:val="center"/>
          </w:tcPr>
          <w:p w:rsidR="00361B22" w:rsidRPr="00361B22" w:rsidRDefault="00361B22" w:rsidP="00361B22">
            <w:pPr>
              <w:widowControl/>
              <w:jc w:val="center"/>
              <w:rPr>
                <w:rFonts w:ascii="HG正楷書体-PRO" w:eastAsia="HG正楷書体-PRO"/>
                <w:b/>
                <w:sz w:val="24"/>
                <w:szCs w:val="24"/>
              </w:rPr>
            </w:pPr>
          </w:p>
        </w:tc>
      </w:tr>
      <w:tr w:rsidR="00361B22" w:rsidRPr="00361B22" w:rsidTr="00033CDF">
        <w:trPr>
          <w:trHeight w:val="461"/>
        </w:trPr>
        <w:tc>
          <w:tcPr>
            <w:tcW w:w="2900" w:type="dxa"/>
            <w:tcBorders>
              <w:left w:val="single" w:sz="4" w:space="0" w:color="FFFFFF" w:themeColor="background1"/>
              <w:right w:val="dotted" w:sz="4" w:space="0" w:color="auto"/>
            </w:tcBorders>
          </w:tcPr>
          <w:p w:rsidR="00361B22" w:rsidRPr="00361B22" w:rsidRDefault="00361B22" w:rsidP="00361B22">
            <w:pPr>
              <w:widowControl/>
              <w:jc w:val="center"/>
              <w:rPr>
                <w:rFonts w:ascii="HG正楷書体-PRO" w:eastAsia="HG正楷書体-PRO"/>
                <w:b/>
                <w:sz w:val="24"/>
                <w:szCs w:val="24"/>
              </w:rPr>
            </w:pPr>
          </w:p>
        </w:tc>
        <w:tc>
          <w:tcPr>
            <w:tcW w:w="2901" w:type="dxa"/>
            <w:tcBorders>
              <w:left w:val="dotted" w:sz="4" w:space="0" w:color="auto"/>
              <w:right w:val="dotted" w:sz="4" w:space="0" w:color="auto"/>
            </w:tcBorders>
          </w:tcPr>
          <w:p w:rsidR="00361B22" w:rsidRPr="00361B22" w:rsidRDefault="00361B22" w:rsidP="00361B22">
            <w:pPr>
              <w:widowControl/>
              <w:jc w:val="center"/>
              <w:rPr>
                <w:rFonts w:ascii="HG正楷書体-PRO" w:eastAsia="HG正楷書体-PRO"/>
                <w:b/>
                <w:sz w:val="24"/>
                <w:szCs w:val="24"/>
              </w:rPr>
            </w:pPr>
          </w:p>
        </w:tc>
        <w:tc>
          <w:tcPr>
            <w:tcW w:w="2901" w:type="dxa"/>
            <w:tcBorders>
              <w:left w:val="dotted" w:sz="4" w:space="0" w:color="auto"/>
              <w:right w:val="single" w:sz="4" w:space="0" w:color="FFFFFF" w:themeColor="background1"/>
            </w:tcBorders>
          </w:tcPr>
          <w:p w:rsidR="00361B22" w:rsidRPr="00361B22" w:rsidRDefault="00361B22" w:rsidP="00361B22">
            <w:pPr>
              <w:widowControl/>
              <w:jc w:val="center"/>
              <w:rPr>
                <w:rFonts w:ascii="HG正楷書体-PRO" w:eastAsia="HG正楷書体-PRO"/>
                <w:b/>
                <w:sz w:val="24"/>
                <w:szCs w:val="24"/>
              </w:rPr>
            </w:pPr>
          </w:p>
        </w:tc>
      </w:tr>
      <w:tr w:rsidR="00361B22" w:rsidRPr="00361B22" w:rsidTr="00033CDF">
        <w:trPr>
          <w:trHeight w:val="461"/>
        </w:trPr>
        <w:tc>
          <w:tcPr>
            <w:tcW w:w="2900" w:type="dxa"/>
            <w:tcBorders>
              <w:left w:val="single" w:sz="4" w:space="0" w:color="FFFFFF" w:themeColor="background1"/>
              <w:right w:val="dotted" w:sz="4" w:space="0" w:color="auto"/>
            </w:tcBorders>
          </w:tcPr>
          <w:p w:rsidR="00361B22" w:rsidRPr="00361B22" w:rsidRDefault="00361B22" w:rsidP="00361B22">
            <w:pPr>
              <w:widowControl/>
              <w:jc w:val="center"/>
              <w:rPr>
                <w:rFonts w:ascii="HG正楷書体-PRO" w:eastAsia="HG正楷書体-PRO"/>
                <w:b/>
                <w:sz w:val="24"/>
                <w:szCs w:val="24"/>
              </w:rPr>
            </w:pPr>
          </w:p>
        </w:tc>
        <w:tc>
          <w:tcPr>
            <w:tcW w:w="2901" w:type="dxa"/>
            <w:tcBorders>
              <w:left w:val="dotted" w:sz="4" w:space="0" w:color="auto"/>
              <w:right w:val="dotted" w:sz="4" w:space="0" w:color="auto"/>
            </w:tcBorders>
          </w:tcPr>
          <w:p w:rsidR="00361B22" w:rsidRPr="00361B22" w:rsidRDefault="00361B22" w:rsidP="00361B22">
            <w:pPr>
              <w:widowControl/>
              <w:jc w:val="center"/>
              <w:rPr>
                <w:rFonts w:ascii="HG正楷書体-PRO" w:eastAsia="HG正楷書体-PRO"/>
                <w:b/>
                <w:sz w:val="24"/>
                <w:szCs w:val="24"/>
              </w:rPr>
            </w:pPr>
          </w:p>
        </w:tc>
        <w:tc>
          <w:tcPr>
            <w:tcW w:w="2901" w:type="dxa"/>
            <w:tcBorders>
              <w:left w:val="dotted" w:sz="4" w:space="0" w:color="auto"/>
              <w:right w:val="single" w:sz="4" w:space="0" w:color="FFFFFF" w:themeColor="background1"/>
            </w:tcBorders>
          </w:tcPr>
          <w:p w:rsidR="00361B22" w:rsidRPr="00361B22" w:rsidRDefault="00361B22" w:rsidP="00361B22">
            <w:pPr>
              <w:widowControl/>
              <w:jc w:val="center"/>
              <w:rPr>
                <w:rFonts w:ascii="HG正楷書体-PRO" w:eastAsia="HG正楷書体-PRO"/>
                <w:b/>
                <w:sz w:val="24"/>
                <w:szCs w:val="24"/>
              </w:rPr>
            </w:pPr>
          </w:p>
        </w:tc>
      </w:tr>
    </w:tbl>
    <w:p w:rsidR="00361B22" w:rsidRPr="00D9359A" w:rsidRDefault="00361B22" w:rsidP="00D328F2">
      <w:pPr>
        <w:widowControl/>
        <w:spacing w:beforeLines="50"/>
        <w:ind w:firstLine="839"/>
        <w:rPr>
          <w:rFonts w:ascii="HG教科書体" w:eastAsia="HG教科書体"/>
          <w:sz w:val="24"/>
          <w:szCs w:val="24"/>
        </w:rPr>
      </w:pPr>
      <w:r w:rsidRPr="00D9359A">
        <w:rPr>
          <w:rFonts w:ascii="HG教科書体" w:eastAsia="HG教科書体" w:hint="eastAsia"/>
          <w:sz w:val="24"/>
          <w:szCs w:val="24"/>
        </w:rPr>
        <w:t xml:space="preserve">申込担当者　</w:t>
      </w:r>
      <w:r w:rsidRPr="00D9359A">
        <w:rPr>
          <w:rFonts w:ascii="HG教科書体" w:eastAsia="HG教科書体" w:hint="eastAsia"/>
          <w:sz w:val="24"/>
          <w:szCs w:val="24"/>
          <w:u w:val="single"/>
        </w:rPr>
        <w:t>氏名</w:t>
      </w:r>
      <w:r w:rsidRPr="00D9359A">
        <w:rPr>
          <w:rFonts w:ascii="HG教科書体" w:eastAsia="HG教科書体" w:hint="eastAsia"/>
          <w:sz w:val="24"/>
          <w:szCs w:val="24"/>
          <w:u w:val="single"/>
        </w:rPr>
        <w:tab/>
      </w:r>
      <w:r w:rsidRPr="00D9359A">
        <w:rPr>
          <w:rFonts w:ascii="HG教科書体" w:eastAsia="HG教科書体" w:hint="eastAsia"/>
          <w:sz w:val="24"/>
          <w:szCs w:val="24"/>
          <w:u w:val="single"/>
        </w:rPr>
        <w:tab/>
      </w:r>
      <w:r w:rsidRPr="00D9359A">
        <w:rPr>
          <w:rFonts w:ascii="HG教科書体" w:eastAsia="HG教科書体" w:hint="eastAsia"/>
          <w:sz w:val="24"/>
          <w:szCs w:val="24"/>
          <w:u w:val="single"/>
        </w:rPr>
        <w:tab/>
      </w:r>
      <w:r w:rsidR="00D9359A" w:rsidRPr="00D9359A">
        <w:rPr>
          <w:rFonts w:ascii="HG教科書体" w:eastAsia="HG教科書体" w:hint="eastAsia"/>
          <w:sz w:val="24"/>
          <w:szCs w:val="24"/>
        </w:rPr>
        <w:t xml:space="preserve">　</w:t>
      </w:r>
      <w:r w:rsidRPr="00D9359A">
        <w:rPr>
          <w:rFonts w:ascii="HG教科書体" w:eastAsia="HG教科書体" w:hint="eastAsia"/>
          <w:sz w:val="24"/>
          <w:szCs w:val="24"/>
          <w:u w:val="single"/>
        </w:rPr>
        <w:t>(</w:t>
      </w:r>
      <w:r w:rsidR="00D9359A">
        <w:rPr>
          <w:rFonts w:ascii="HG教科書体" w:eastAsia="HG教科書体" w:hint="eastAsia"/>
          <w:sz w:val="24"/>
          <w:szCs w:val="24"/>
          <w:u w:val="single"/>
        </w:rPr>
        <w:t>e-</w:t>
      </w:r>
      <w:r w:rsidRPr="00D9359A">
        <w:rPr>
          <w:rFonts w:ascii="HG教科書体" w:eastAsia="HG教科書体" w:hint="eastAsia"/>
          <w:sz w:val="24"/>
          <w:szCs w:val="24"/>
          <w:u w:val="single"/>
        </w:rPr>
        <w:t>Mail)</w:t>
      </w:r>
      <w:r w:rsidR="00D9359A" w:rsidRPr="00D9359A">
        <w:rPr>
          <w:rFonts w:ascii="HG教科書体" w:eastAsia="HG教科書体" w:hint="eastAsia"/>
          <w:sz w:val="24"/>
          <w:szCs w:val="24"/>
          <w:u w:val="single"/>
        </w:rPr>
        <w:tab/>
      </w:r>
      <w:r w:rsidR="00D9359A" w:rsidRPr="00D9359A">
        <w:rPr>
          <w:rFonts w:ascii="HG教科書体" w:eastAsia="HG教科書体" w:hint="eastAsia"/>
          <w:sz w:val="24"/>
          <w:szCs w:val="24"/>
          <w:u w:val="single"/>
        </w:rPr>
        <w:tab/>
      </w:r>
      <w:r w:rsidR="00D9359A">
        <w:rPr>
          <w:rFonts w:ascii="HG教科書体" w:eastAsia="HG教科書体" w:hint="eastAsia"/>
          <w:sz w:val="24"/>
          <w:szCs w:val="24"/>
          <w:u w:val="single"/>
        </w:rPr>
        <w:t xml:space="preserve">　　　</w:t>
      </w:r>
      <w:r w:rsidR="00D9359A" w:rsidRPr="00D9359A">
        <w:rPr>
          <w:rFonts w:ascii="HG教科書体" w:eastAsia="HG教科書体" w:hint="eastAsia"/>
          <w:sz w:val="24"/>
          <w:szCs w:val="24"/>
          <w:u w:val="single"/>
        </w:rPr>
        <w:tab/>
      </w:r>
    </w:p>
    <w:p w:rsidR="00775582" w:rsidRPr="00361B22" w:rsidRDefault="00361B22" w:rsidP="00D328F2">
      <w:pPr>
        <w:widowControl/>
        <w:spacing w:beforeLines="50"/>
        <w:ind w:left="840" w:firstLine="840"/>
        <w:rPr>
          <w:rFonts w:ascii="HG正楷書体-PRO" w:eastAsia="HG正楷書体-PRO"/>
          <w:b/>
          <w:sz w:val="24"/>
          <w:szCs w:val="24"/>
        </w:rPr>
      </w:pPr>
      <w:r w:rsidRPr="00D9359A">
        <w:rPr>
          <w:rFonts w:ascii="HG教科書体" w:eastAsia="HG教科書体" w:hint="eastAsia"/>
          <w:sz w:val="24"/>
          <w:szCs w:val="24"/>
          <w:u w:val="single"/>
        </w:rPr>
        <w:t xml:space="preserve"> (Tel)            </w:t>
      </w:r>
      <w:r w:rsidR="00D9359A" w:rsidRPr="00D9359A">
        <w:rPr>
          <w:rFonts w:ascii="HG教科書体" w:eastAsia="HG教科書体" w:hint="eastAsia"/>
          <w:sz w:val="24"/>
          <w:szCs w:val="24"/>
          <w:u w:val="single"/>
        </w:rPr>
        <w:tab/>
      </w:r>
      <w:r w:rsidRPr="00D9359A">
        <w:rPr>
          <w:rFonts w:ascii="HG教科書体" w:eastAsia="HG教科書体" w:hint="eastAsia"/>
          <w:sz w:val="24"/>
          <w:szCs w:val="24"/>
          <w:u w:val="single"/>
        </w:rPr>
        <w:t xml:space="preserve">   </w:t>
      </w:r>
      <w:r w:rsidR="00D9359A" w:rsidRPr="00D9359A">
        <w:rPr>
          <w:rFonts w:ascii="HG教科書体" w:eastAsia="HG教科書体" w:hint="eastAsia"/>
          <w:sz w:val="24"/>
          <w:szCs w:val="24"/>
          <w:u w:val="single"/>
        </w:rPr>
        <w:t xml:space="preserve">  </w:t>
      </w:r>
      <w:r w:rsidR="00D9359A" w:rsidRPr="00D9359A">
        <w:rPr>
          <w:rFonts w:ascii="HG教科書体" w:eastAsia="HG教科書体" w:hint="eastAsia"/>
          <w:sz w:val="24"/>
          <w:szCs w:val="24"/>
          <w:u w:val="single"/>
        </w:rPr>
        <w:tab/>
      </w:r>
      <w:r w:rsidR="00D9359A">
        <w:rPr>
          <w:rFonts w:ascii="HG教科書体" w:eastAsia="HG教科書体" w:hint="eastAsia"/>
          <w:sz w:val="24"/>
          <w:szCs w:val="24"/>
          <w:u w:val="single"/>
        </w:rPr>
        <w:t xml:space="preserve">　</w:t>
      </w:r>
      <w:r w:rsidRPr="00D9359A">
        <w:rPr>
          <w:rFonts w:ascii="HG教科書体" w:eastAsia="HG教科書体" w:hint="eastAsia"/>
          <w:sz w:val="24"/>
          <w:szCs w:val="24"/>
          <w:u w:val="single"/>
        </w:rPr>
        <w:t>(Fax)</w:t>
      </w:r>
      <w:r w:rsidR="00D9359A" w:rsidRPr="00D9359A">
        <w:rPr>
          <w:rFonts w:ascii="HG教科書体" w:eastAsia="HG教科書体" w:hint="eastAsia"/>
          <w:sz w:val="24"/>
          <w:szCs w:val="24"/>
          <w:u w:val="single"/>
        </w:rPr>
        <w:tab/>
      </w:r>
      <w:r w:rsidR="00D9359A" w:rsidRPr="00D9359A">
        <w:rPr>
          <w:rFonts w:ascii="HG教科書体" w:eastAsia="HG教科書体" w:hint="eastAsia"/>
          <w:sz w:val="24"/>
          <w:szCs w:val="24"/>
          <w:u w:val="single"/>
        </w:rPr>
        <w:tab/>
      </w:r>
      <w:r w:rsidR="00D9359A" w:rsidRPr="00D9359A">
        <w:rPr>
          <w:rFonts w:ascii="HG教科書体" w:eastAsia="HG教科書体" w:hint="eastAsia"/>
          <w:sz w:val="24"/>
          <w:szCs w:val="24"/>
          <w:u w:val="single"/>
        </w:rPr>
        <w:tab/>
      </w:r>
      <w:r w:rsidR="00775582" w:rsidRPr="00361B22">
        <w:rPr>
          <w:rFonts w:ascii="HG正楷書体-PRO" w:eastAsia="HG正楷書体-PRO" w:hint="eastAsia"/>
          <w:b/>
          <w:sz w:val="24"/>
          <w:szCs w:val="24"/>
        </w:rPr>
        <w:br w:type="page"/>
      </w:r>
    </w:p>
    <w:p w:rsidR="00C378B9" w:rsidRPr="00E93CC9" w:rsidRDefault="00C378B9" w:rsidP="00D328F2">
      <w:pPr>
        <w:spacing w:afterLines="25" w:line="320" w:lineRule="exact"/>
        <w:rPr>
          <w:rFonts w:ascii="HG正楷書体-PRO" w:eastAsia="HG正楷書体-PRO"/>
          <w:sz w:val="28"/>
          <w:szCs w:val="28"/>
        </w:rPr>
      </w:pPr>
      <w:r w:rsidRPr="00E93CC9">
        <w:rPr>
          <w:rFonts w:ascii="HG正楷書体-PRO" w:eastAsia="HG正楷書体-PRO" w:hint="eastAsia"/>
          <w:sz w:val="28"/>
          <w:szCs w:val="28"/>
        </w:rPr>
        <w:lastRenderedPageBreak/>
        <w:t>健康食品メーカー向け</w:t>
      </w:r>
    </w:p>
    <w:p w:rsidR="00C378B9" w:rsidRPr="00BB6346" w:rsidRDefault="00C378B9" w:rsidP="00D328F2">
      <w:pPr>
        <w:spacing w:afterLines="25" w:line="400" w:lineRule="exact"/>
        <w:jc w:val="center"/>
        <w:rPr>
          <w:rFonts w:ascii="HG正楷書体-PRO" w:eastAsia="HG正楷書体-PRO"/>
          <w:b/>
          <w:sz w:val="40"/>
          <w:szCs w:val="40"/>
        </w:rPr>
      </w:pPr>
      <w:r w:rsidRPr="00BB6346">
        <w:rPr>
          <w:rFonts w:ascii="HG正楷書体-PRO" w:eastAsia="HG正楷書体-PRO" w:hint="eastAsia"/>
          <w:b/>
          <w:sz w:val="40"/>
          <w:szCs w:val="40"/>
        </w:rPr>
        <w:t>ビジネスモデルセミナー</w:t>
      </w:r>
      <w:r w:rsidR="00BB6346" w:rsidRPr="00BB6346">
        <w:rPr>
          <w:rFonts w:ascii="HG正楷書体-PRO" w:eastAsia="HG正楷書体-PRO" w:hint="eastAsia"/>
          <w:b/>
          <w:sz w:val="40"/>
          <w:szCs w:val="40"/>
        </w:rPr>
        <w:t>（全4回）</w:t>
      </w:r>
      <w:r w:rsidRPr="00BB6346">
        <w:rPr>
          <w:rFonts w:ascii="HG正楷書体-PRO" w:eastAsia="HG正楷書体-PRO" w:hint="eastAsia"/>
          <w:b/>
          <w:sz w:val="40"/>
          <w:szCs w:val="40"/>
        </w:rPr>
        <w:t>のご案内</w:t>
      </w:r>
    </w:p>
    <w:p w:rsidR="00880F15" w:rsidRDefault="00880F15" w:rsidP="00880F15">
      <w:pPr>
        <w:widowControl/>
        <w:ind w:firstLineChars="100" w:firstLine="240"/>
        <w:jc w:val="left"/>
        <w:rPr>
          <w:rFonts w:ascii="HG教科書体" w:eastAsia="HG教科書体"/>
          <w:sz w:val="24"/>
          <w:szCs w:val="24"/>
        </w:rPr>
      </w:pPr>
      <w:r w:rsidRPr="008570CF">
        <w:rPr>
          <w:rFonts w:ascii="HG教科書体" w:eastAsia="HG教科書体" w:hint="eastAsia"/>
          <w:sz w:val="24"/>
          <w:szCs w:val="24"/>
        </w:rPr>
        <w:t>沖縄県が実施する健康食品産業元気復活事業では、県内健康食品メーカーのビジネスモデル構築の支援を実施しています。</w:t>
      </w:r>
    </w:p>
    <w:p w:rsidR="00880F15" w:rsidRDefault="00880F15" w:rsidP="00880F15">
      <w:pPr>
        <w:widowControl/>
        <w:ind w:firstLineChars="100" w:firstLine="240"/>
        <w:jc w:val="left"/>
        <w:rPr>
          <w:rFonts w:ascii="HG教科書体" w:eastAsia="HG教科書体"/>
          <w:sz w:val="24"/>
          <w:szCs w:val="24"/>
        </w:rPr>
      </w:pPr>
      <w:r>
        <w:rPr>
          <w:rFonts w:ascii="HG教科書体" w:eastAsia="HG教科書体" w:hint="eastAsia"/>
          <w:sz w:val="24"/>
          <w:szCs w:val="24"/>
        </w:rPr>
        <w:t>本事業では、県内健康食品メーカーがビジネスモデルの差別化アプローチにより県外市場で成功するための、基礎セミナーを全4回コースで開催します。</w:t>
      </w:r>
    </w:p>
    <w:p w:rsidR="00950C3A" w:rsidRPr="00880F15" w:rsidRDefault="00950C3A" w:rsidP="00C378B9">
      <w:pPr>
        <w:rPr>
          <w:rFonts w:ascii="HG教科書体" w:eastAsia="HG教科書体"/>
        </w:rPr>
      </w:pPr>
    </w:p>
    <w:p w:rsidR="00C378B9" w:rsidRPr="0054103F" w:rsidRDefault="00C378B9" w:rsidP="00950C3A">
      <w:pPr>
        <w:spacing w:line="280" w:lineRule="exact"/>
        <w:rPr>
          <w:rFonts w:ascii="HG教科書体" w:eastAsia="HG教科書体"/>
        </w:rPr>
      </w:pPr>
      <w:r w:rsidRPr="0054103F">
        <w:rPr>
          <w:rFonts w:ascii="HG教科書体" w:eastAsia="HG教科書体" w:hint="eastAsia"/>
        </w:rPr>
        <w:t>対象：沖縄県内の健康食品メーカーの経営者</w:t>
      </w:r>
      <w:r w:rsidR="009A70E0">
        <w:rPr>
          <w:rFonts w:ascii="HG教科書体" w:eastAsia="HG教科書体" w:hint="eastAsia"/>
        </w:rPr>
        <w:t>、</w:t>
      </w:r>
      <w:r w:rsidRPr="0054103F">
        <w:rPr>
          <w:rFonts w:ascii="HG教科書体" w:eastAsia="HG教科書体" w:hint="eastAsia"/>
        </w:rPr>
        <w:t>経営企画担当者</w:t>
      </w:r>
      <w:r w:rsidR="009A70E0">
        <w:rPr>
          <w:rFonts w:ascii="HG教科書体" w:eastAsia="HG教科書体" w:hint="eastAsia"/>
        </w:rPr>
        <w:t>など</w:t>
      </w:r>
    </w:p>
    <w:p w:rsidR="00C378B9" w:rsidRPr="0054103F" w:rsidRDefault="00E93CC9" w:rsidP="00950C3A">
      <w:pPr>
        <w:spacing w:line="280" w:lineRule="exact"/>
        <w:rPr>
          <w:rFonts w:ascii="HG教科書体" w:eastAsia="HG教科書体"/>
        </w:rPr>
      </w:pPr>
      <w:r>
        <w:rPr>
          <w:rFonts w:ascii="HG教科書体" w:eastAsia="HG教科書体" w:hint="eastAsia"/>
          <w:noProof/>
        </w:rPr>
        <w:drawing>
          <wp:anchor distT="0" distB="0" distL="114300" distR="114300" simplePos="0" relativeHeight="251658240" behindDoc="0" locked="0" layoutInCell="1" allowOverlap="1">
            <wp:simplePos x="0" y="0"/>
            <wp:positionH relativeFrom="column">
              <wp:posOffset>4349115</wp:posOffset>
            </wp:positionH>
            <wp:positionV relativeFrom="paragraph">
              <wp:posOffset>106680</wp:posOffset>
            </wp:positionV>
            <wp:extent cx="1049020" cy="1602105"/>
            <wp:effectExtent l="76200" t="38100" r="55880" b="3619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9020" cy="1602105"/>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378B9" w:rsidRPr="0054103F">
        <w:rPr>
          <w:rFonts w:ascii="HG教科書体" w:eastAsia="HG教科書体" w:hint="eastAsia"/>
        </w:rPr>
        <w:t>定員：各回</w:t>
      </w:r>
      <w:r w:rsidR="00D328F2">
        <w:rPr>
          <w:rFonts w:ascii="HG教科書体" w:eastAsia="HG教科書体" w:hint="eastAsia"/>
        </w:rPr>
        <w:t>4</w:t>
      </w:r>
      <w:r w:rsidR="00D9170E">
        <w:rPr>
          <w:rFonts w:ascii="HG教科書体" w:eastAsia="HG教科書体" w:hint="eastAsia"/>
        </w:rPr>
        <w:t>0</w:t>
      </w:r>
      <w:r w:rsidR="00C378B9" w:rsidRPr="0054103F">
        <w:rPr>
          <w:rFonts w:ascii="HG教科書体" w:eastAsia="HG教科書体" w:hint="eastAsia"/>
        </w:rPr>
        <w:t>人（申込先着順）</w:t>
      </w:r>
    </w:p>
    <w:p w:rsidR="00C378B9" w:rsidRPr="0054103F" w:rsidRDefault="00C378B9" w:rsidP="00C378B9">
      <w:pPr>
        <w:rPr>
          <w:rFonts w:ascii="HG教科書体" w:eastAsia="HG教科書体"/>
        </w:rPr>
      </w:pPr>
    </w:p>
    <w:p w:rsidR="000E69A8" w:rsidRPr="009A70E0" w:rsidRDefault="009864FA" w:rsidP="00D328F2">
      <w:pPr>
        <w:spacing w:beforeLines="50"/>
        <w:rPr>
          <w:rFonts w:ascii="HG教科書体" w:eastAsia="HG教科書体"/>
          <w:b/>
          <w:sz w:val="22"/>
        </w:rPr>
      </w:pPr>
      <w:r>
        <w:rPr>
          <w:rFonts w:ascii="HG教科書体" w:eastAsia="HG教科書体"/>
          <w:b/>
          <w:noProof/>
          <w:sz w:val="22"/>
        </w:rPr>
        <w:pict>
          <v:shapetype id="_x0000_t32" coordsize="21600,21600" o:spt="32" o:oned="t" path="m,l21600,21600e" filled="f">
            <v:path arrowok="t" fillok="f" o:connecttype="none"/>
            <o:lock v:ext="edit" shapetype="t"/>
          </v:shapetype>
          <v:shape id="_x0000_s2053" type="#_x0000_t32" style="position:absolute;left:0;text-align:left;margin-left:.2pt;margin-top:23.4pt;width:333.5pt;height:0;z-index:251662336" o:connectortype="straight" strokecolor="#938953 [1614]" strokeweight="1.5pt">
            <v:stroke dashstyle="1 1" endcap="round"/>
          </v:shape>
        </w:pict>
      </w:r>
      <w:r w:rsidR="00C378B9" w:rsidRPr="009A70E0">
        <w:rPr>
          <w:rFonts w:ascii="HG教科書体" w:eastAsia="HG教科書体" w:hint="eastAsia"/>
          <w:b/>
          <w:sz w:val="22"/>
        </w:rPr>
        <w:t>第１回</w:t>
      </w:r>
    </w:p>
    <w:p w:rsidR="00C378B9" w:rsidRPr="009A70E0" w:rsidRDefault="00C378B9" w:rsidP="00D9170E">
      <w:pPr>
        <w:rPr>
          <w:rFonts w:ascii="HG教科書体" w:eastAsia="HG教科書体"/>
          <w:b/>
          <w:sz w:val="22"/>
        </w:rPr>
      </w:pPr>
      <w:r w:rsidRPr="009A70E0">
        <w:rPr>
          <w:rFonts w:ascii="HG教科書体" w:eastAsia="HG教科書体" w:hint="eastAsia"/>
          <w:b/>
          <w:sz w:val="22"/>
        </w:rPr>
        <w:t>『ビジネス</w:t>
      </w:r>
      <w:r w:rsidR="00C61A67">
        <w:rPr>
          <w:rFonts w:ascii="HG教科書体" w:eastAsia="HG教科書体" w:hint="eastAsia"/>
          <w:b/>
          <w:sz w:val="22"/>
        </w:rPr>
        <w:t>モデル</w:t>
      </w:r>
      <w:r w:rsidRPr="009A70E0">
        <w:rPr>
          <w:rFonts w:ascii="HG教科書体" w:eastAsia="HG教科書体" w:hint="eastAsia"/>
          <w:b/>
          <w:sz w:val="22"/>
        </w:rPr>
        <w:t>構築手法～模倣の経営概論</w:t>
      </w:r>
      <w:r w:rsidR="00C61A67">
        <w:rPr>
          <w:rFonts w:ascii="HG教科書体" w:eastAsia="HG教科書体" w:hint="eastAsia"/>
          <w:b/>
          <w:sz w:val="22"/>
        </w:rPr>
        <w:t>～</w:t>
      </w:r>
      <w:r w:rsidRPr="009A70E0">
        <w:rPr>
          <w:rFonts w:ascii="HG教科書体" w:eastAsia="HG教科書体" w:hint="eastAsia"/>
          <w:b/>
          <w:sz w:val="22"/>
        </w:rPr>
        <w:t>』</w:t>
      </w:r>
    </w:p>
    <w:p w:rsidR="00C378B9" w:rsidRPr="0054103F" w:rsidRDefault="00C378B9" w:rsidP="00D9170E">
      <w:pPr>
        <w:rPr>
          <w:rFonts w:ascii="HG教科書体" w:eastAsia="HG教科書体"/>
        </w:rPr>
      </w:pPr>
      <w:r w:rsidRPr="0054103F">
        <w:rPr>
          <w:rFonts w:ascii="HG教科書体" w:eastAsia="HG教科書体" w:hint="eastAsia"/>
        </w:rPr>
        <w:t>講師：　井上</w:t>
      </w:r>
      <w:r w:rsidR="00CA6EA8">
        <w:rPr>
          <w:rFonts w:ascii="HG教科書体" w:eastAsia="HG教科書体" w:hint="eastAsia"/>
        </w:rPr>
        <w:t xml:space="preserve"> </w:t>
      </w:r>
      <w:r w:rsidRPr="0054103F">
        <w:rPr>
          <w:rFonts w:ascii="HG教科書体" w:eastAsia="HG教科書体" w:hint="eastAsia"/>
        </w:rPr>
        <w:t>達彦</w:t>
      </w:r>
      <w:r w:rsidR="00CA6EA8">
        <w:rPr>
          <w:rFonts w:ascii="HG教科書体" w:eastAsia="HG教科書体" w:hint="eastAsia"/>
        </w:rPr>
        <w:t xml:space="preserve"> 先生</w:t>
      </w:r>
      <w:r w:rsidRPr="0054103F">
        <w:rPr>
          <w:rFonts w:ascii="HG教科書体" w:eastAsia="HG教科書体" w:hint="eastAsia"/>
        </w:rPr>
        <w:t>（早稲田大学</w:t>
      </w:r>
      <w:r w:rsidR="00CA6EA8">
        <w:rPr>
          <w:rFonts w:ascii="HG教科書体" w:eastAsia="HG教科書体" w:hint="eastAsia"/>
        </w:rPr>
        <w:t xml:space="preserve"> </w:t>
      </w:r>
      <w:r w:rsidRPr="0054103F">
        <w:rPr>
          <w:rFonts w:ascii="HG教科書体" w:eastAsia="HG教科書体" w:hint="eastAsia"/>
        </w:rPr>
        <w:t>商学学術院</w:t>
      </w:r>
      <w:r w:rsidR="00CA6EA8">
        <w:rPr>
          <w:rFonts w:ascii="HG教科書体" w:eastAsia="HG教科書体" w:hint="eastAsia"/>
        </w:rPr>
        <w:t xml:space="preserve"> </w:t>
      </w:r>
      <w:r w:rsidRPr="0054103F">
        <w:rPr>
          <w:rFonts w:ascii="HG教科書体" w:eastAsia="HG教科書体" w:hint="eastAsia"/>
        </w:rPr>
        <w:t>教授）</w:t>
      </w:r>
    </w:p>
    <w:p w:rsidR="00C378B9" w:rsidRPr="0054103F" w:rsidRDefault="00C378B9" w:rsidP="00D9170E">
      <w:pPr>
        <w:rPr>
          <w:rFonts w:ascii="HG教科書体" w:eastAsia="HG教科書体"/>
        </w:rPr>
      </w:pPr>
      <w:r w:rsidRPr="0054103F">
        <w:rPr>
          <w:rFonts w:ascii="HG教科書体" w:eastAsia="HG教科書体" w:hint="eastAsia"/>
        </w:rPr>
        <w:t>日時：　平成24年7月13日(金)</w:t>
      </w:r>
      <w:r w:rsidR="00055011">
        <w:rPr>
          <w:rFonts w:ascii="HG教科書体" w:eastAsia="HG教科書体" w:hint="eastAsia"/>
        </w:rPr>
        <w:t>1</w:t>
      </w:r>
      <w:r w:rsidR="000108DF">
        <w:rPr>
          <w:rFonts w:ascii="HG教科書体" w:eastAsia="HG教科書体" w:hint="eastAsia"/>
        </w:rPr>
        <w:t>3</w:t>
      </w:r>
      <w:r w:rsidR="00EE17D3">
        <w:rPr>
          <w:rFonts w:ascii="HG教科書体" w:eastAsia="HG教科書体" w:hint="eastAsia"/>
        </w:rPr>
        <w:t>:00～1</w:t>
      </w:r>
      <w:r w:rsidR="000108DF">
        <w:rPr>
          <w:rFonts w:ascii="HG教科書体" w:eastAsia="HG教科書体" w:hint="eastAsia"/>
        </w:rPr>
        <w:t>8</w:t>
      </w:r>
      <w:r w:rsidR="00EE17D3">
        <w:rPr>
          <w:rFonts w:ascii="HG教科書体" w:eastAsia="HG教科書体" w:hint="eastAsia"/>
        </w:rPr>
        <w:t>:</w:t>
      </w:r>
      <w:r w:rsidR="000108DF">
        <w:rPr>
          <w:rFonts w:ascii="HG教科書体" w:eastAsia="HG教科書体" w:hint="eastAsia"/>
        </w:rPr>
        <w:t>0</w:t>
      </w:r>
      <w:r w:rsidR="0037060F">
        <w:rPr>
          <w:rFonts w:ascii="HG教科書体" w:eastAsia="HG教科書体" w:hint="eastAsia"/>
        </w:rPr>
        <w:t>0</w:t>
      </w:r>
      <w:r w:rsidR="000108DF" w:rsidRPr="0054103F">
        <w:rPr>
          <w:rFonts w:ascii="HG教科書体" w:eastAsia="HG教科書体"/>
        </w:rPr>
        <w:t xml:space="preserve"> </w:t>
      </w:r>
    </w:p>
    <w:p w:rsidR="004F297A" w:rsidRDefault="00C378B9" w:rsidP="00A425AC">
      <w:pPr>
        <w:rPr>
          <w:rFonts w:ascii="HG教科書体" w:eastAsia="HG教科書体"/>
        </w:rPr>
      </w:pPr>
      <w:r w:rsidRPr="0054103F">
        <w:rPr>
          <w:rFonts w:ascii="HG教科書体" w:eastAsia="HG教科書体" w:hint="eastAsia"/>
        </w:rPr>
        <w:t>場所：</w:t>
      </w:r>
      <w:r w:rsidR="009271EB" w:rsidRPr="0054103F">
        <w:rPr>
          <w:rFonts w:ascii="HG教科書体" w:eastAsia="HG教科書体" w:hint="eastAsia"/>
        </w:rPr>
        <w:t xml:space="preserve">　</w:t>
      </w:r>
      <w:r w:rsidR="00EE17D3">
        <w:rPr>
          <w:rFonts w:ascii="HG教科書体" w:eastAsia="HG教科書体" w:hint="eastAsia"/>
        </w:rPr>
        <w:t>琉球大学50周年記念館</w:t>
      </w:r>
    </w:p>
    <w:p w:rsidR="009271EB" w:rsidRPr="0054103F" w:rsidRDefault="00E93CC9" w:rsidP="00C378B9">
      <w:pPr>
        <w:rPr>
          <w:rFonts w:ascii="HG教科書体" w:eastAsia="HG教科書体"/>
        </w:rPr>
      </w:pPr>
      <w:r>
        <w:rPr>
          <w:rFonts w:ascii="HG教科書体" w:eastAsia="HG教科書体"/>
          <w:noProof/>
        </w:rPr>
        <w:drawing>
          <wp:anchor distT="0" distB="0" distL="114300" distR="114300" simplePos="0" relativeHeight="251669504" behindDoc="0" locked="0" layoutInCell="1" allowOverlap="1">
            <wp:simplePos x="0" y="0"/>
            <wp:positionH relativeFrom="column">
              <wp:posOffset>-80010</wp:posOffset>
            </wp:positionH>
            <wp:positionV relativeFrom="paragraph">
              <wp:posOffset>48260</wp:posOffset>
            </wp:positionV>
            <wp:extent cx="1042035" cy="1470660"/>
            <wp:effectExtent l="76200" t="38100" r="81915" b="3429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42035" cy="1470660"/>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950C3A" w:rsidRPr="009A70E0" w:rsidRDefault="00C378B9" w:rsidP="00D328F2">
      <w:pPr>
        <w:spacing w:beforeLines="50"/>
        <w:ind w:leftChars="945" w:left="1984"/>
        <w:rPr>
          <w:rFonts w:ascii="HG教科書体" w:eastAsia="HG教科書体"/>
          <w:b/>
          <w:sz w:val="22"/>
        </w:rPr>
      </w:pPr>
      <w:r w:rsidRPr="009A70E0">
        <w:rPr>
          <w:rFonts w:ascii="HG教科書体" w:eastAsia="HG教科書体" w:hint="eastAsia"/>
          <w:b/>
          <w:sz w:val="22"/>
        </w:rPr>
        <w:t>第2回</w:t>
      </w:r>
    </w:p>
    <w:p w:rsidR="00C378B9" w:rsidRPr="009A70E0" w:rsidRDefault="009864FA" w:rsidP="00C61A67">
      <w:pPr>
        <w:ind w:leftChars="810" w:left="1701"/>
        <w:rPr>
          <w:rFonts w:ascii="HG教科書体" w:eastAsia="HG教科書体"/>
          <w:b/>
          <w:sz w:val="22"/>
        </w:rPr>
      </w:pPr>
      <w:r>
        <w:rPr>
          <w:rFonts w:ascii="HG教科書体" w:eastAsia="HG教科書体"/>
          <w:b/>
          <w:noProof/>
          <w:sz w:val="22"/>
        </w:rPr>
        <w:pict>
          <v:shape id="_x0000_s2054" type="#_x0000_t32" style="position:absolute;left:0;text-align:left;margin-left:88.2pt;margin-top:.65pt;width:336.5pt;height:0;z-index:251664384" o:connectortype="straight" strokecolor="#938953 [1614]" strokeweight="1.5pt">
            <v:stroke dashstyle="1 1" endcap="round"/>
          </v:shape>
        </w:pict>
      </w:r>
      <w:r w:rsidR="00C378B9" w:rsidRPr="009A70E0">
        <w:rPr>
          <w:rFonts w:ascii="HG教科書体" w:eastAsia="HG教科書体" w:hint="eastAsia"/>
          <w:b/>
          <w:sz w:val="22"/>
        </w:rPr>
        <w:t>『ブランド化手法～地方発全国展開</w:t>
      </w:r>
      <w:r w:rsidR="009271EB" w:rsidRPr="009A70E0">
        <w:rPr>
          <w:rFonts w:ascii="HG教科書体" w:eastAsia="HG教科書体" w:hint="eastAsia"/>
          <w:b/>
          <w:sz w:val="22"/>
        </w:rPr>
        <w:t>商品のブランド化戦略</w:t>
      </w:r>
      <w:r w:rsidR="00C61A67">
        <w:rPr>
          <w:rFonts w:ascii="HG教科書体" w:eastAsia="HG教科書体" w:hint="eastAsia"/>
          <w:b/>
          <w:sz w:val="22"/>
        </w:rPr>
        <w:t>～</w:t>
      </w:r>
      <w:r w:rsidR="00C378B9" w:rsidRPr="009A70E0">
        <w:rPr>
          <w:rFonts w:ascii="HG教科書体" w:eastAsia="HG教科書体" w:hint="eastAsia"/>
          <w:b/>
          <w:sz w:val="22"/>
        </w:rPr>
        <w:t>』</w:t>
      </w:r>
    </w:p>
    <w:p w:rsidR="00C378B9" w:rsidRPr="0054103F" w:rsidRDefault="009271EB" w:rsidP="00C61A67">
      <w:pPr>
        <w:ind w:leftChars="810" w:left="1701"/>
        <w:rPr>
          <w:rFonts w:ascii="HG教科書体" w:eastAsia="HG教科書体"/>
        </w:rPr>
      </w:pPr>
      <w:r w:rsidRPr="0054103F">
        <w:rPr>
          <w:rFonts w:ascii="HG教科書体" w:eastAsia="HG教科書体" w:hint="eastAsia"/>
        </w:rPr>
        <w:t xml:space="preserve">講師：　</w:t>
      </w:r>
      <w:r w:rsidR="0054103F" w:rsidRPr="0054103F">
        <w:rPr>
          <w:rFonts w:ascii="HG教科書体" w:eastAsia="HG教科書体" w:hint="eastAsia"/>
        </w:rPr>
        <w:t>西原</w:t>
      </w:r>
      <w:r w:rsidRPr="0054103F">
        <w:rPr>
          <w:rFonts w:ascii="HG教科書体" w:eastAsia="HG教科書体" w:hint="eastAsia"/>
        </w:rPr>
        <w:t xml:space="preserve"> </w:t>
      </w:r>
      <w:r w:rsidR="0054103F" w:rsidRPr="0054103F">
        <w:rPr>
          <w:rFonts w:ascii="HG教科書体" w:eastAsia="HG教科書体" w:hint="eastAsia"/>
        </w:rPr>
        <w:t>行徳</w:t>
      </w:r>
      <w:r w:rsidRPr="0054103F">
        <w:rPr>
          <w:rFonts w:ascii="HG教科書体" w:eastAsia="HG教科書体" w:hint="eastAsia"/>
        </w:rPr>
        <w:t xml:space="preserve"> 先生（</w:t>
      </w:r>
      <w:r w:rsidR="0054103F" w:rsidRPr="0054103F">
        <w:rPr>
          <w:rFonts w:ascii="HG教科書体" w:eastAsia="HG教科書体" w:hint="eastAsia"/>
        </w:rPr>
        <w:t>グラムコ株式会社</w:t>
      </w:r>
      <w:r w:rsidR="00CA6EA8">
        <w:rPr>
          <w:rFonts w:ascii="HG教科書体" w:eastAsia="HG教科書体" w:hint="eastAsia"/>
        </w:rPr>
        <w:t xml:space="preserve"> </w:t>
      </w:r>
      <w:r w:rsidR="0054103F" w:rsidRPr="0054103F">
        <w:rPr>
          <w:rFonts w:ascii="HG教科書体" w:eastAsia="HG教科書体" w:hint="eastAsia"/>
        </w:rPr>
        <w:t>取締役</w:t>
      </w:r>
      <w:r w:rsidR="00C378B9" w:rsidRPr="0054103F">
        <w:rPr>
          <w:rFonts w:ascii="HG教科書体" w:eastAsia="HG教科書体" w:hint="eastAsia"/>
        </w:rPr>
        <w:t>）</w:t>
      </w:r>
    </w:p>
    <w:p w:rsidR="00C378B9" w:rsidRPr="0054103F" w:rsidRDefault="009271EB" w:rsidP="00C61A67">
      <w:pPr>
        <w:ind w:leftChars="810" w:left="1701"/>
        <w:rPr>
          <w:rFonts w:ascii="HG教科書体" w:eastAsia="HG教科書体"/>
        </w:rPr>
      </w:pPr>
      <w:r w:rsidRPr="0054103F">
        <w:rPr>
          <w:rFonts w:ascii="HG教科書体" w:eastAsia="HG教科書体" w:hint="eastAsia"/>
        </w:rPr>
        <w:t xml:space="preserve">日時：　</w:t>
      </w:r>
      <w:r w:rsidR="00C378B9" w:rsidRPr="0054103F">
        <w:rPr>
          <w:rFonts w:ascii="HG教科書体" w:eastAsia="HG教科書体" w:hint="eastAsia"/>
        </w:rPr>
        <w:t>平成24年7月</w:t>
      </w:r>
      <w:r w:rsidRPr="0054103F">
        <w:rPr>
          <w:rFonts w:ascii="HG教科書体" w:eastAsia="HG教科書体" w:hint="eastAsia"/>
        </w:rPr>
        <w:t>25</w:t>
      </w:r>
      <w:r w:rsidR="00C378B9" w:rsidRPr="0054103F">
        <w:rPr>
          <w:rFonts w:ascii="HG教科書体" w:eastAsia="HG教科書体" w:hint="eastAsia"/>
        </w:rPr>
        <w:t>日(</w:t>
      </w:r>
      <w:r w:rsidRPr="0054103F">
        <w:rPr>
          <w:rFonts w:ascii="HG教科書体" w:eastAsia="HG教科書体" w:hint="eastAsia"/>
        </w:rPr>
        <w:t>水</w:t>
      </w:r>
      <w:r w:rsidR="00C378B9" w:rsidRPr="0054103F">
        <w:rPr>
          <w:rFonts w:ascii="HG教科書体" w:eastAsia="HG教科書体" w:hint="eastAsia"/>
        </w:rPr>
        <w:t>)</w:t>
      </w:r>
      <w:r w:rsidR="0054103F" w:rsidRPr="0054103F">
        <w:rPr>
          <w:rFonts w:ascii="HG教科書体" w:eastAsia="HG教科書体" w:hint="eastAsia"/>
        </w:rPr>
        <w:t xml:space="preserve"> </w:t>
      </w:r>
      <w:r w:rsidR="0000639D">
        <w:rPr>
          <w:rFonts w:ascii="HG教科書体" w:eastAsia="HG教科書体" w:hint="eastAsia"/>
        </w:rPr>
        <w:t>13:</w:t>
      </w:r>
      <w:r w:rsidR="00D328F2">
        <w:rPr>
          <w:rFonts w:ascii="HG教科書体" w:eastAsia="HG教科書体" w:hint="eastAsia"/>
        </w:rPr>
        <w:t>3</w:t>
      </w:r>
      <w:r w:rsidR="0000639D">
        <w:rPr>
          <w:rFonts w:ascii="HG教科書体" w:eastAsia="HG教科書体" w:hint="eastAsia"/>
        </w:rPr>
        <w:t>0</w:t>
      </w:r>
      <w:r w:rsidR="0054103F" w:rsidRPr="0054103F">
        <w:rPr>
          <w:rFonts w:ascii="HG教科書体" w:eastAsia="HG教科書体" w:hint="eastAsia"/>
        </w:rPr>
        <w:t>～1</w:t>
      </w:r>
      <w:r w:rsidR="00D328F2">
        <w:rPr>
          <w:rFonts w:ascii="HG教科書体" w:eastAsia="HG教科書体" w:hint="eastAsia"/>
        </w:rPr>
        <w:t>7</w:t>
      </w:r>
      <w:r w:rsidR="00033CDF">
        <w:rPr>
          <w:rFonts w:ascii="HG教科書体" w:eastAsia="HG教科書体" w:hint="eastAsia"/>
        </w:rPr>
        <w:t>:</w:t>
      </w:r>
      <w:r w:rsidR="00D328F2">
        <w:rPr>
          <w:rFonts w:ascii="HG教科書体" w:eastAsia="HG教科書体" w:hint="eastAsia"/>
        </w:rPr>
        <w:t>3</w:t>
      </w:r>
      <w:r w:rsidR="0054103F" w:rsidRPr="0054103F">
        <w:rPr>
          <w:rFonts w:ascii="HG教科書体" w:eastAsia="HG教科書体" w:hint="eastAsia"/>
        </w:rPr>
        <w:t>0</w:t>
      </w:r>
      <w:r w:rsidR="0000639D" w:rsidRPr="0054103F">
        <w:rPr>
          <w:rFonts w:ascii="HG教科書体" w:eastAsia="HG教科書体"/>
        </w:rPr>
        <w:t xml:space="preserve"> </w:t>
      </w:r>
    </w:p>
    <w:p w:rsidR="00C378B9" w:rsidRDefault="000459E7" w:rsidP="00C61A67">
      <w:pPr>
        <w:ind w:leftChars="810" w:left="1701"/>
        <w:rPr>
          <w:rFonts w:ascii="HG教科書体" w:eastAsia="HG教科書体"/>
        </w:rPr>
      </w:pPr>
      <w:r>
        <w:rPr>
          <w:rFonts w:ascii="HG教科書体" w:eastAsia="HG教科書体" w:hint="eastAsia"/>
          <w:noProof/>
        </w:rPr>
        <w:drawing>
          <wp:anchor distT="0" distB="0" distL="114300" distR="114300" simplePos="0" relativeHeight="251671552" behindDoc="0" locked="0" layoutInCell="1" allowOverlap="1">
            <wp:simplePos x="0" y="0"/>
            <wp:positionH relativeFrom="column">
              <wp:posOffset>4358640</wp:posOffset>
            </wp:positionH>
            <wp:positionV relativeFrom="paragraph">
              <wp:posOffset>149225</wp:posOffset>
            </wp:positionV>
            <wp:extent cx="1041400" cy="1470025"/>
            <wp:effectExtent l="76200" t="38100" r="82550" b="34925"/>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41400" cy="1470025"/>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378B9" w:rsidRPr="0054103F">
        <w:rPr>
          <w:rFonts w:ascii="HG教科書体" w:eastAsia="HG教科書体" w:hint="eastAsia"/>
        </w:rPr>
        <w:t>場所：</w:t>
      </w:r>
      <w:r w:rsidR="009271EB" w:rsidRPr="0054103F">
        <w:rPr>
          <w:rFonts w:ascii="HG教科書体" w:eastAsia="HG教科書体" w:hint="eastAsia"/>
        </w:rPr>
        <w:t xml:space="preserve">　琉球大学50周年記念館</w:t>
      </w:r>
    </w:p>
    <w:p w:rsidR="009271EB" w:rsidRPr="0054103F" w:rsidRDefault="009271EB" w:rsidP="00E61919">
      <w:pPr>
        <w:ind w:leftChars="810" w:left="1701"/>
        <w:rPr>
          <w:rFonts w:ascii="HG教科書体" w:eastAsia="HG教科書体"/>
        </w:rPr>
      </w:pPr>
    </w:p>
    <w:p w:rsidR="00950C3A" w:rsidRPr="009A70E0" w:rsidRDefault="009271EB" w:rsidP="00D328F2">
      <w:pPr>
        <w:spacing w:beforeLines="50"/>
        <w:rPr>
          <w:rFonts w:ascii="HG教科書体" w:eastAsia="HG教科書体"/>
          <w:b/>
          <w:sz w:val="22"/>
        </w:rPr>
      </w:pPr>
      <w:r w:rsidRPr="009A70E0">
        <w:rPr>
          <w:rFonts w:ascii="HG教科書体" w:eastAsia="HG教科書体" w:hint="eastAsia"/>
          <w:b/>
          <w:sz w:val="22"/>
        </w:rPr>
        <w:t>第</w:t>
      </w:r>
      <w:r w:rsidR="009A70E0" w:rsidRPr="009A70E0">
        <w:rPr>
          <w:rFonts w:ascii="HG教科書体" w:eastAsia="HG教科書体" w:hint="eastAsia"/>
          <w:b/>
          <w:sz w:val="22"/>
        </w:rPr>
        <w:t>3</w:t>
      </w:r>
      <w:r w:rsidRPr="009A70E0">
        <w:rPr>
          <w:rFonts w:ascii="HG教科書体" w:eastAsia="HG教科書体" w:hint="eastAsia"/>
          <w:b/>
          <w:sz w:val="22"/>
        </w:rPr>
        <w:t>回</w:t>
      </w:r>
    </w:p>
    <w:p w:rsidR="009271EB" w:rsidRPr="009A70E0" w:rsidRDefault="009864FA" w:rsidP="009271EB">
      <w:pPr>
        <w:rPr>
          <w:rFonts w:ascii="HG教科書体" w:eastAsia="HG教科書体"/>
          <w:b/>
          <w:sz w:val="22"/>
        </w:rPr>
      </w:pPr>
      <w:r>
        <w:rPr>
          <w:rFonts w:ascii="HG教科書体" w:eastAsia="HG教科書体"/>
          <w:b/>
          <w:noProof/>
          <w:sz w:val="22"/>
        </w:rPr>
        <w:pict>
          <v:shape id="_x0000_s2055" type="#_x0000_t32" style="position:absolute;left:0;text-align:left;margin-left:.2pt;margin-top:-.2pt;width:329.45pt;height:.05pt;z-index:251665408" o:connectortype="straight" strokecolor="#938953 [1614]" strokeweight="1.5pt">
            <v:stroke dashstyle="1 1" endcap="round"/>
          </v:shape>
        </w:pict>
      </w:r>
      <w:r w:rsidR="009271EB" w:rsidRPr="009A70E0">
        <w:rPr>
          <w:rFonts w:ascii="HG教科書体" w:eastAsia="HG教科書体" w:hint="eastAsia"/>
          <w:b/>
          <w:sz w:val="22"/>
        </w:rPr>
        <w:t>『商品開発手法～「コト発想」からの価値づくり（仮）</w:t>
      </w:r>
      <w:r w:rsidR="00C61A67">
        <w:rPr>
          <w:rFonts w:ascii="HG教科書体" w:eastAsia="HG教科書体" w:hint="eastAsia"/>
          <w:b/>
          <w:sz w:val="22"/>
        </w:rPr>
        <w:t>～</w:t>
      </w:r>
      <w:r w:rsidR="009271EB" w:rsidRPr="009A70E0">
        <w:rPr>
          <w:rFonts w:ascii="HG教科書体" w:eastAsia="HG教科書体" w:hint="eastAsia"/>
          <w:b/>
          <w:sz w:val="22"/>
        </w:rPr>
        <w:t>』</w:t>
      </w:r>
    </w:p>
    <w:p w:rsidR="009271EB" w:rsidRPr="0054103F" w:rsidRDefault="009271EB" w:rsidP="009271EB">
      <w:pPr>
        <w:rPr>
          <w:rFonts w:ascii="HG教科書体" w:eastAsia="HG教科書体"/>
        </w:rPr>
      </w:pPr>
      <w:r w:rsidRPr="0054103F">
        <w:rPr>
          <w:rFonts w:ascii="HG教科書体" w:eastAsia="HG教科書体" w:hint="eastAsia"/>
        </w:rPr>
        <w:t>講師：　谷地 弘安 先生（横浜国立大学 経営学部 教授）</w:t>
      </w:r>
    </w:p>
    <w:p w:rsidR="009271EB" w:rsidRPr="000E69A8" w:rsidRDefault="009271EB" w:rsidP="009271EB">
      <w:pPr>
        <w:rPr>
          <w:rFonts w:ascii="HG教科書体" w:eastAsia="HG教科書体"/>
        </w:rPr>
      </w:pPr>
      <w:r w:rsidRPr="0054103F">
        <w:rPr>
          <w:rFonts w:ascii="HG教科書体" w:eastAsia="HG教科書体" w:hint="eastAsia"/>
        </w:rPr>
        <w:t xml:space="preserve">日時：　平成24年8月8日(水) </w:t>
      </w:r>
      <w:r w:rsidR="00040DF3">
        <w:rPr>
          <w:rFonts w:ascii="HG教科書体" w:eastAsia="HG教科書体" w:hint="eastAsia"/>
        </w:rPr>
        <w:t>10</w:t>
      </w:r>
      <w:r w:rsidRPr="0054103F">
        <w:rPr>
          <w:rFonts w:ascii="HG教科書体" w:eastAsia="HG教科書体" w:hint="eastAsia"/>
        </w:rPr>
        <w:t>:00～17:30</w:t>
      </w:r>
      <w:r w:rsidR="0054103F" w:rsidRPr="0054103F">
        <w:rPr>
          <w:rFonts w:ascii="HG教科書体" w:eastAsia="HG教科書体" w:hint="eastAsia"/>
        </w:rPr>
        <w:t>を予定</w:t>
      </w:r>
    </w:p>
    <w:p w:rsidR="00E93CC9" w:rsidRPr="0054103F" w:rsidRDefault="009271EB" w:rsidP="009271EB">
      <w:pPr>
        <w:rPr>
          <w:rFonts w:ascii="HG教科書体" w:eastAsia="HG教科書体"/>
        </w:rPr>
      </w:pPr>
      <w:r w:rsidRPr="0054103F">
        <w:rPr>
          <w:rFonts w:ascii="HG教科書体" w:eastAsia="HG教科書体" w:hint="eastAsia"/>
        </w:rPr>
        <w:t>場所：　琉球大学50周年記念館</w:t>
      </w:r>
    </w:p>
    <w:p w:rsidR="009271EB" w:rsidRPr="0054103F" w:rsidRDefault="006E1250" w:rsidP="00C378B9">
      <w:pPr>
        <w:rPr>
          <w:rFonts w:ascii="HG教科書体" w:eastAsia="HG教科書体"/>
        </w:rPr>
      </w:pPr>
      <w:r>
        <w:rPr>
          <w:rFonts w:ascii="HG教科書体" w:eastAsia="HG教科書体"/>
          <w:noProof/>
        </w:rPr>
        <w:drawing>
          <wp:anchor distT="0" distB="0" distL="114300" distR="114300" simplePos="0" relativeHeight="251663360" behindDoc="0" locked="0" layoutInCell="1" allowOverlap="1">
            <wp:simplePos x="0" y="0"/>
            <wp:positionH relativeFrom="column">
              <wp:posOffset>-60960</wp:posOffset>
            </wp:positionH>
            <wp:positionV relativeFrom="paragraph">
              <wp:posOffset>82550</wp:posOffset>
            </wp:positionV>
            <wp:extent cx="1026795" cy="1477645"/>
            <wp:effectExtent l="76200" t="38100" r="78105" b="4635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026795" cy="1477645"/>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950C3A" w:rsidRPr="009A70E0" w:rsidRDefault="009271EB" w:rsidP="00D328F2">
      <w:pPr>
        <w:spacing w:beforeLines="50"/>
        <w:ind w:leftChars="945" w:left="1984"/>
        <w:rPr>
          <w:rFonts w:ascii="HG教科書体" w:eastAsia="HG教科書体"/>
          <w:b/>
          <w:sz w:val="22"/>
        </w:rPr>
      </w:pPr>
      <w:r w:rsidRPr="009A70E0">
        <w:rPr>
          <w:rFonts w:ascii="HG教科書体" w:eastAsia="HG教科書体" w:hint="eastAsia"/>
          <w:b/>
          <w:sz w:val="22"/>
        </w:rPr>
        <w:t>第</w:t>
      </w:r>
      <w:r w:rsidR="009A70E0" w:rsidRPr="009A70E0">
        <w:rPr>
          <w:rFonts w:ascii="HG教科書体" w:eastAsia="HG教科書体" w:hint="eastAsia"/>
          <w:b/>
          <w:sz w:val="22"/>
        </w:rPr>
        <w:t>4</w:t>
      </w:r>
      <w:r w:rsidRPr="009A70E0">
        <w:rPr>
          <w:rFonts w:ascii="HG教科書体" w:eastAsia="HG教科書体" w:hint="eastAsia"/>
          <w:b/>
          <w:sz w:val="22"/>
        </w:rPr>
        <w:t>回</w:t>
      </w:r>
    </w:p>
    <w:p w:rsidR="009271EB" w:rsidRPr="00CA6EA8" w:rsidRDefault="009864FA" w:rsidP="00C61A67">
      <w:pPr>
        <w:ind w:leftChars="810" w:left="1701"/>
        <w:rPr>
          <w:rFonts w:ascii="HG教科書体" w:eastAsia="HG教科書体"/>
          <w:b/>
        </w:rPr>
      </w:pPr>
      <w:r w:rsidRPr="009864FA">
        <w:rPr>
          <w:rFonts w:ascii="HG教科書体" w:eastAsia="HG教科書体"/>
          <w:b/>
          <w:noProof/>
          <w:sz w:val="22"/>
        </w:rPr>
        <w:pict>
          <v:shape id="_x0000_s2052" type="#_x0000_t32" style="position:absolute;left:0;text-align:left;margin-left:88.2pt;margin-top:.05pt;width:336.35pt;height:.05pt;z-index:251661312" o:connectortype="straight" strokecolor="#938953 [1614]" strokeweight="1.5pt">
            <v:stroke dashstyle="1 1" endcap="round"/>
          </v:shape>
        </w:pict>
      </w:r>
      <w:r w:rsidR="009271EB" w:rsidRPr="009A70E0">
        <w:rPr>
          <w:rFonts w:ascii="HG教科書体" w:eastAsia="HG教科書体" w:hint="eastAsia"/>
          <w:b/>
          <w:sz w:val="22"/>
        </w:rPr>
        <w:t>『知的資産経営手法～知恵の経営で勝ち抜く中小企業の戦略（仮）</w:t>
      </w:r>
      <w:r w:rsidR="00C61A67">
        <w:rPr>
          <w:rFonts w:ascii="HG教科書体" w:eastAsia="HG教科書体" w:hint="eastAsia"/>
          <w:b/>
          <w:sz w:val="22"/>
        </w:rPr>
        <w:t>～</w:t>
      </w:r>
      <w:r w:rsidR="009271EB" w:rsidRPr="009A70E0">
        <w:rPr>
          <w:rFonts w:ascii="HG教科書体" w:eastAsia="HG教科書体" w:hint="eastAsia"/>
          <w:b/>
          <w:sz w:val="22"/>
        </w:rPr>
        <w:t>』</w:t>
      </w:r>
    </w:p>
    <w:p w:rsidR="009271EB" w:rsidRPr="0054103F" w:rsidRDefault="009271EB" w:rsidP="00C61A67">
      <w:pPr>
        <w:ind w:leftChars="810" w:left="1701"/>
        <w:rPr>
          <w:rFonts w:ascii="HG教科書体" w:eastAsia="HG教科書体"/>
        </w:rPr>
      </w:pPr>
      <w:r w:rsidRPr="0054103F">
        <w:rPr>
          <w:rFonts w:ascii="HG教科書体" w:eastAsia="HG教科書体" w:hint="eastAsia"/>
        </w:rPr>
        <w:t xml:space="preserve">講師：　中森 </w:t>
      </w:r>
      <w:r w:rsidR="0054103F" w:rsidRPr="0054103F">
        <w:rPr>
          <w:rFonts w:ascii="HG教科書体" w:eastAsia="HG教科書体" w:hint="eastAsia"/>
        </w:rPr>
        <w:t xml:space="preserve">孝文 </w:t>
      </w:r>
      <w:r w:rsidRPr="0054103F">
        <w:rPr>
          <w:rFonts w:ascii="HG教科書体" w:eastAsia="HG教科書体" w:hint="eastAsia"/>
        </w:rPr>
        <w:t>先生（</w:t>
      </w:r>
      <w:r w:rsidR="00F0243B">
        <w:rPr>
          <w:rFonts w:ascii="HG教科書体" w:eastAsia="HG教科書体" w:hint="eastAsia"/>
        </w:rPr>
        <w:t>龍谷</w:t>
      </w:r>
      <w:r w:rsidRPr="0054103F">
        <w:rPr>
          <w:rFonts w:ascii="HG教科書体" w:eastAsia="HG教科書体" w:hint="eastAsia"/>
        </w:rPr>
        <w:t>大学</w:t>
      </w:r>
      <w:r w:rsidR="009A70E0">
        <w:rPr>
          <w:rFonts w:ascii="HG教科書体" w:eastAsia="HG教科書体" w:hint="eastAsia"/>
        </w:rPr>
        <w:t xml:space="preserve"> </w:t>
      </w:r>
      <w:r w:rsidRPr="0054103F">
        <w:rPr>
          <w:rFonts w:ascii="HG教科書体" w:eastAsia="HG教科書体" w:hint="eastAsia"/>
        </w:rPr>
        <w:t>政策学部</w:t>
      </w:r>
      <w:r w:rsidR="009A70E0">
        <w:rPr>
          <w:rFonts w:ascii="HG教科書体" w:eastAsia="HG教科書体" w:hint="eastAsia"/>
        </w:rPr>
        <w:t xml:space="preserve"> </w:t>
      </w:r>
      <w:r w:rsidRPr="0054103F">
        <w:rPr>
          <w:rFonts w:ascii="HG教科書体" w:eastAsia="HG教科書体" w:hint="eastAsia"/>
        </w:rPr>
        <w:t>教授）</w:t>
      </w:r>
      <w:r w:rsidR="00950C3A">
        <w:rPr>
          <w:rFonts w:ascii="HG教科書体" w:eastAsia="HG教科書体" w:hint="eastAsia"/>
        </w:rPr>
        <w:tab/>
      </w:r>
    </w:p>
    <w:p w:rsidR="009271EB" w:rsidRPr="0054103F" w:rsidRDefault="009271EB" w:rsidP="00C61A67">
      <w:pPr>
        <w:ind w:leftChars="810" w:left="1701"/>
        <w:rPr>
          <w:rFonts w:ascii="HG教科書体" w:eastAsia="HG教科書体"/>
        </w:rPr>
      </w:pPr>
      <w:r w:rsidRPr="0054103F">
        <w:rPr>
          <w:rFonts w:ascii="HG教科書体" w:eastAsia="HG教科書体" w:hint="eastAsia"/>
        </w:rPr>
        <w:t>日時：　平成24年8月</w:t>
      </w:r>
      <w:r w:rsidR="0054103F" w:rsidRPr="0054103F">
        <w:rPr>
          <w:rFonts w:ascii="HG教科書体" w:eastAsia="HG教科書体" w:hint="eastAsia"/>
        </w:rPr>
        <w:t>22</w:t>
      </w:r>
      <w:r w:rsidRPr="0054103F">
        <w:rPr>
          <w:rFonts w:ascii="HG教科書体" w:eastAsia="HG教科書体" w:hint="eastAsia"/>
        </w:rPr>
        <w:t xml:space="preserve">日(水) </w:t>
      </w:r>
      <w:r w:rsidR="0054103F" w:rsidRPr="0054103F">
        <w:rPr>
          <w:rFonts w:ascii="HG教科書体" w:eastAsia="HG教科書体" w:hint="eastAsia"/>
        </w:rPr>
        <w:t>13:30</w:t>
      </w:r>
      <w:r w:rsidRPr="0054103F">
        <w:rPr>
          <w:rFonts w:ascii="HG教科書体" w:eastAsia="HG教科書体" w:hint="eastAsia"/>
        </w:rPr>
        <w:t>～17:30</w:t>
      </w:r>
      <w:r w:rsidR="0054103F" w:rsidRPr="0054103F">
        <w:rPr>
          <w:rFonts w:ascii="HG教科書体" w:eastAsia="HG教科書体" w:hint="eastAsia"/>
        </w:rPr>
        <w:t>を予定</w:t>
      </w:r>
    </w:p>
    <w:p w:rsidR="009271EB" w:rsidRPr="00CA6EA8" w:rsidRDefault="009271EB" w:rsidP="00C61A67">
      <w:pPr>
        <w:ind w:leftChars="810" w:left="1701"/>
        <w:rPr>
          <w:rFonts w:ascii="HG教科書体" w:eastAsia="HG教科書体"/>
        </w:rPr>
      </w:pPr>
      <w:r w:rsidRPr="0054103F">
        <w:rPr>
          <w:rFonts w:ascii="HG教科書体" w:eastAsia="HG教科書体" w:hint="eastAsia"/>
        </w:rPr>
        <w:t>場所：　琉球大学50周年記念館</w:t>
      </w:r>
    </w:p>
    <w:p w:rsidR="00E93CC9" w:rsidRPr="0054103F" w:rsidRDefault="00E93CC9" w:rsidP="00C61A67">
      <w:pPr>
        <w:ind w:leftChars="810" w:left="1701"/>
        <w:rPr>
          <w:rFonts w:ascii="HG教科書体" w:eastAsia="HG教科書体"/>
        </w:rPr>
      </w:pPr>
    </w:p>
    <w:p w:rsidR="0054103F" w:rsidRDefault="009864FA" w:rsidP="00C378B9">
      <w:pPr>
        <w:rPr>
          <w:rFonts w:ascii="HG教科書体" w:eastAsia="HG教科書体"/>
        </w:rPr>
      </w:pPr>
      <w:r>
        <w:rPr>
          <w:rFonts w:ascii="HG教科書体" w:eastAsia="HG教科書体"/>
          <w:noProof/>
        </w:rPr>
        <w:pict>
          <v:shapetype id="_x0000_t202" coordsize="21600,21600" o:spt="202" path="m,l,21600r21600,l21600,xe">
            <v:stroke joinstyle="miter"/>
            <v:path gradientshapeok="t" o:connecttype="rect"/>
          </v:shapetype>
          <v:shape id="_x0000_s2056" type="#_x0000_t202" style="position:absolute;left:0;text-align:left;margin-left:1.95pt;margin-top:15.4pt;width:447.75pt;height:56.35pt;z-index:251672576" filled="f" stroked="f">
            <v:textbox style="mso-next-textbox:#_x0000_s2056" inset="5.85pt,.7pt,5.85pt,.7pt">
              <w:txbxContent>
                <w:p w:rsidR="00033CDF" w:rsidRPr="006E1250" w:rsidRDefault="00033CDF" w:rsidP="006E1250">
                  <w:pPr>
                    <w:rPr>
                      <w:rFonts w:ascii="HG教科書体" w:eastAsia="HG教科書体"/>
                    </w:rPr>
                  </w:pPr>
                  <w:r w:rsidRPr="006E1250">
                    <w:rPr>
                      <w:rFonts w:ascii="HG教科書体" w:eastAsia="HG教科書体" w:hint="eastAsia"/>
                    </w:rPr>
                    <w:t>※詳細は㈱沖縄TLOホームページ（http://www.okinawa-tlo.com）に掲載いたします。</w:t>
                  </w:r>
                </w:p>
                <w:p w:rsidR="00033CDF" w:rsidRPr="006E1250" w:rsidRDefault="00033CDF" w:rsidP="006E1250">
                  <w:pPr>
                    <w:rPr>
                      <w:rFonts w:ascii="HG教科書体" w:eastAsia="HG教科書体"/>
                    </w:rPr>
                  </w:pPr>
                  <w:r w:rsidRPr="006E1250">
                    <w:rPr>
                      <w:rFonts w:ascii="HG教科書体" w:eastAsia="HG教科書体" w:hint="eastAsia"/>
                    </w:rPr>
                    <w:t>※お問い合わせ：㈱沖縄TLO　健康食品産業元気復活支援事業事務局</w:t>
                  </w:r>
                </w:p>
                <w:p w:rsidR="00033CDF" w:rsidRPr="006E1250" w:rsidRDefault="00033CDF" w:rsidP="006E1250">
                  <w:pPr>
                    <w:rPr>
                      <w:rFonts w:ascii="HG教科書体" w:eastAsia="HG教科書体"/>
                    </w:rPr>
                  </w:pPr>
                  <w:r w:rsidRPr="006E1250">
                    <w:rPr>
                      <w:rFonts w:ascii="HG教科書体" w:eastAsia="HG教科書体" w:hint="eastAsia"/>
                    </w:rPr>
                    <w:tab/>
                    <w:t>(Tel) 098-895-1701 (Fax)098-895-1703　(Mail) genki@okinawa-tlo.com</w:t>
                  </w:r>
                </w:p>
              </w:txbxContent>
            </v:textbox>
          </v:shape>
        </w:pict>
      </w:r>
      <w:r>
        <w:rPr>
          <w:rFonts w:ascii="HG教科書体" w:eastAsia="HG教科書体"/>
          <w:noProof/>
        </w:rPr>
        <w:pict>
          <v:shape id="_x0000_s2051" type="#_x0000_t32" style="position:absolute;left:0;text-align:left;margin-left:.2pt;margin-top:10.4pt;width:424.5pt;height:0;z-index:251660288" o:connectortype="straight" strokecolor="#c00000" strokeweight=".5pt"/>
        </w:pict>
      </w:r>
    </w:p>
    <w:p w:rsidR="00775582" w:rsidRPr="00775582" w:rsidRDefault="00775582" w:rsidP="00C378B9">
      <w:pPr>
        <w:rPr>
          <w:rFonts w:ascii="HG教科書体" w:eastAsia="HG教科書体"/>
        </w:rPr>
      </w:pPr>
    </w:p>
    <w:sectPr w:rsidR="00775582" w:rsidRPr="00775582" w:rsidSect="00E93CC9">
      <w:headerReference w:type="default" r:id="rId11"/>
      <w:headerReference w:type="first" r:id="rId12"/>
      <w:footerReference w:type="first" r:id="rId13"/>
      <w:pgSz w:w="11906" w:h="16838"/>
      <w:pgMar w:top="1985" w:right="1701" w:bottom="1701" w:left="1701" w:header="851" w:footer="992" w:gutter="0"/>
      <w:cols w:space="425"/>
      <w:titlePg/>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DF" w:rsidRDefault="00033CDF" w:rsidP="00C378B9">
      <w:r>
        <w:separator/>
      </w:r>
    </w:p>
  </w:endnote>
  <w:endnote w:type="continuationSeparator" w:id="0">
    <w:p w:rsidR="00033CDF" w:rsidRDefault="00033CDF" w:rsidP="00C378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DF" w:rsidRPr="003423EC" w:rsidRDefault="00033CDF" w:rsidP="003423EC">
    <w:pPr>
      <w:pStyle w:val="a5"/>
      <w:jc w:val="center"/>
      <w:rPr>
        <w:rFonts w:ascii="HG教科書体" w:eastAsia="HG教科書体"/>
        <w:sz w:val="44"/>
        <w:szCs w:val="44"/>
      </w:rPr>
    </w:pPr>
    <w:proofErr w:type="spellStart"/>
    <w:r w:rsidRPr="00F34E2C">
      <w:rPr>
        <w:rFonts w:ascii="HG教科書体" w:eastAsia="HG教科書体" w:hint="eastAsia"/>
        <w:sz w:val="44"/>
        <w:szCs w:val="44"/>
      </w:rPr>
      <w:t>To:FAX</w:t>
    </w:r>
    <w:proofErr w:type="spellEnd"/>
    <w:r w:rsidRPr="00F34E2C">
      <w:rPr>
        <w:rFonts w:ascii="HG教科書体" w:eastAsia="HG教科書体" w:hint="eastAsia"/>
        <w:sz w:val="44"/>
        <w:szCs w:val="44"/>
      </w:rPr>
      <w:t xml:space="preserve">　098-895-1703</w:t>
    </w:r>
    <w:r>
      <w:rPr>
        <w:rFonts w:ascii="HG教科書体" w:eastAsia="HG教科書体" w:hint="eastAsia"/>
        <w:sz w:val="44"/>
        <w:szCs w:val="44"/>
      </w:rPr>
      <w:t xml:space="preserve">　㈱沖縄TLO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DF" w:rsidRDefault="00033CDF" w:rsidP="00C378B9">
      <w:r>
        <w:separator/>
      </w:r>
    </w:p>
  </w:footnote>
  <w:footnote w:type="continuationSeparator" w:id="0">
    <w:p w:rsidR="00033CDF" w:rsidRDefault="00033CDF" w:rsidP="00C37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DF" w:rsidRPr="00C378B9" w:rsidRDefault="00033CDF" w:rsidP="00C378B9">
    <w:pPr>
      <w:jc w:val="left"/>
      <w:rPr>
        <w:rFonts w:ascii="HG教科書体" w:eastAsia="HG教科書体" w:hAnsiTheme="majorEastAsia"/>
        <w:b/>
        <w:szCs w:val="21"/>
      </w:rPr>
    </w:pPr>
    <w:r w:rsidRPr="00C378B9">
      <w:rPr>
        <w:rFonts w:ascii="HG教科書体" w:eastAsia="HG教科書体" w:hAnsiTheme="majorEastAsia" w:hint="eastAsia"/>
        <w:b/>
        <w:szCs w:val="21"/>
      </w:rPr>
      <w:t>平成24年度沖縄県委託事業</w:t>
    </w:r>
  </w:p>
  <w:p w:rsidR="00033CDF" w:rsidRPr="00C378B9" w:rsidRDefault="009864FA" w:rsidP="00C378B9">
    <w:pPr>
      <w:pStyle w:val="a3"/>
      <w:rPr>
        <w:rFonts w:ascii="HG教科書体" w:eastAsia="HG教科書体"/>
        <w:sz w:val="28"/>
        <w:szCs w:val="28"/>
      </w:rPr>
    </w:pPr>
    <w:r w:rsidRPr="009864FA">
      <w:rPr>
        <w:rFonts w:ascii="HG教科書体" w:eastAsia="HG教科書体" w:hAnsiTheme="majorEastAsia"/>
        <w:b/>
        <w:noProof/>
        <w:szCs w:val="21"/>
      </w:rPr>
      <w:pict>
        <v:rect id="_x0000_s1027" style="position:absolute;left:0;text-align:left;margin-left:334.05pt;margin-top:9.15pt;width:123.3pt;height:28.2pt;z-index:251659264" filled="f" stroked="f">
          <v:textbox style="mso-next-textbox:#_x0000_s1027" inset="5.85pt,.7pt,5.85pt,.7pt">
            <w:txbxContent>
              <w:p w:rsidR="00033CDF" w:rsidRPr="00C61A67" w:rsidRDefault="00033CDF" w:rsidP="00C378B9">
                <w:pPr>
                  <w:jc w:val="center"/>
                  <w:rPr>
                    <w:rFonts w:ascii="HG教科書体" w:eastAsia="HG教科書体"/>
                    <w:sz w:val="22"/>
                  </w:rPr>
                </w:pPr>
                <w:r w:rsidRPr="00C61A67">
                  <w:rPr>
                    <w:rFonts w:ascii="HG教科書体" w:eastAsia="HG教科書体" w:hint="eastAsia"/>
                    <w:sz w:val="22"/>
                  </w:rPr>
                  <w:t>2012.</w:t>
                </w:r>
                <w:r>
                  <w:rPr>
                    <w:rFonts w:ascii="HG教科書体" w:eastAsia="HG教科書体" w:hint="eastAsia"/>
                    <w:sz w:val="22"/>
                  </w:rPr>
                  <w:t>7.11</w:t>
                </w:r>
              </w:p>
            </w:txbxContent>
          </v:textbox>
        </v:rect>
      </w:pict>
    </w:r>
    <w:r w:rsidR="00033CDF" w:rsidRPr="00C378B9">
      <w:rPr>
        <w:rFonts w:ascii="HG教科書体" w:eastAsia="HG教科書体" w:hAnsiTheme="majorEastAsia" w:hint="eastAsia"/>
        <w:b/>
        <w:sz w:val="28"/>
        <w:szCs w:val="28"/>
      </w:rPr>
      <w:t>健康食品産業元気復活支援事業</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DF" w:rsidRPr="00C378B9" w:rsidRDefault="00033CDF" w:rsidP="00775582">
    <w:pPr>
      <w:jc w:val="left"/>
      <w:rPr>
        <w:rFonts w:ascii="HG教科書体" w:eastAsia="HG教科書体" w:hAnsiTheme="majorEastAsia"/>
        <w:b/>
        <w:szCs w:val="21"/>
      </w:rPr>
    </w:pPr>
    <w:r w:rsidRPr="00C378B9">
      <w:rPr>
        <w:rFonts w:ascii="HG教科書体" w:eastAsia="HG教科書体" w:hAnsiTheme="majorEastAsia" w:hint="eastAsia"/>
        <w:b/>
        <w:szCs w:val="21"/>
      </w:rPr>
      <w:t>平成24年度沖縄県委託事業</w:t>
    </w:r>
  </w:p>
  <w:p w:rsidR="00033CDF" w:rsidRDefault="009864FA" w:rsidP="00775582">
    <w:pPr>
      <w:pStyle w:val="a3"/>
    </w:pPr>
    <w:r w:rsidRPr="009864FA">
      <w:rPr>
        <w:rFonts w:ascii="HG教科書体" w:eastAsia="HG教科書体" w:hAnsiTheme="majorEastAsia"/>
        <w:b/>
        <w:noProof/>
        <w:szCs w:val="21"/>
      </w:rPr>
      <w:pict>
        <v:rect id="_x0000_s1030" style="position:absolute;left:0;text-align:left;margin-left:334.05pt;margin-top:9.15pt;width:123.3pt;height:28.2pt;z-index:251662336" filled="f" stroked="f">
          <v:textbox style="mso-next-textbox:#_x0000_s1030" inset="5.85pt,.7pt,5.85pt,.7pt">
            <w:txbxContent>
              <w:p w:rsidR="00033CDF" w:rsidRPr="00C61A67" w:rsidRDefault="00033CDF" w:rsidP="00775582">
                <w:pPr>
                  <w:jc w:val="center"/>
                  <w:rPr>
                    <w:rFonts w:ascii="HG教科書体" w:eastAsia="HG教科書体"/>
                    <w:sz w:val="22"/>
                  </w:rPr>
                </w:pPr>
                <w:r w:rsidRPr="00C61A67">
                  <w:rPr>
                    <w:rFonts w:ascii="HG教科書体" w:eastAsia="HG教科書体" w:hint="eastAsia"/>
                    <w:sz w:val="22"/>
                  </w:rPr>
                  <w:t>2012.</w:t>
                </w:r>
                <w:r>
                  <w:rPr>
                    <w:rFonts w:ascii="HG教科書体" w:eastAsia="HG教科書体" w:hint="eastAsia"/>
                    <w:sz w:val="22"/>
                  </w:rPr>
                  <w:t>7.11</w:t>
                </w:r>
              </w:p>
            </w:txbxContent>
          </v:textbox>
        </v:rect>
      </w:pict>
    </w:r>
    <w:r w:rsidR="00033CDF" w:rsidRPr="00C378B9">
      <w:rPr>
        <w:rFonts w:ascii="HG教科書体" w:eastAsia="HG教科書体" w:hAnsiTheme="majorEastAsia" w:hint="eastAsia"/>
        <w:b/>
        <w:sz w:val="28"/>
        <w:szCs w:val="28"/>
      </w:rPr>
      <w:t>健康食品産業元気復活支援事業</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8">
      <v:textbox inset="5.85pt,.7pt,5.85pt,.7pt"/>
      <o:colormenu v:ext="edit" fillcolor="none" strokecolor="non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78B9"/>
    <w:rsid w:val="00002E1F"/>
    <w:rsid w:val="0000639D"/>
    <w:rsid w:val="000108DF"/>
    <w:rsid w:val="00033CDF"/>
    <w:rsid w:val="00040DF3"/>
    <w:rsid w:val="000459E7"/>
    <w:rsid w:val="00055011"/>
    <w:rsid w:val="000E69A8"/>
    <w:rsid w:val="00152414"/>
    <w:rsid w:val="001D38B3"/>
    <w:rsid w:val="001E1CFE"/>
    <w:rsid w:val="002C1868"/>
    <w:rsid w:val="003360F8"/>
    <w:rsid w:val="003423EC"/>
    <w:rsid w:val="00361756"/>
    <w:rsid w:val="00361B22"/>
    <w:rsid w:val="0037060F"/>
    <w:rsid w:val="00382EF3"/>
    <w:rsid w:val="003D5AD4"/>
    <w:rsid w:val="004223FB"/>
    <w:rsid w:val="0043041D"/>
    <w:rsid w:val="004D571C"/>
    <w:rsid w:val="004F297A"/>
    <w:rsid w:val="0050008D"/>
    <w:rsid w:val="00537C04"/>
    <w:rsid w:val="0054103F"/>
    <w:rsid w:val="00597BA7"/>
    <w:rsid w:val="005B6FBE"/>
    <w:rsid w:val="005F1801"/>
    <w:rsid w:val="0063041B"/>
    <w:rsid w:val="006562E6"/>
    <w:rsid w:val="00661D68"/>
    <w:rsid w:val="006D276F"/>
    <w:rsid w:val="006E1250"/>
    <w:rsid w:val="007362A6"/>
    <w:rsid w:val="00736E1C"/>
    <w:rsid w:val="007665E3"/>
    <w:rsid w:val="00775582"/>
    <w:rsid w:val="007B0ECD"/>
    <w:rsid w:val="0085240E"/>
    <w:rsid w:val="008570CF"/>
    <w:rsid w:val="00880F15"/>
    <w:rsid w:val="00883CF6"/>
    <w:rsid w:val="009271EB"/>
    <w:rsid w:val="00950C3A"/>
    <w:rsid w:val="009864FA"/>
    <w:rsid w:val="009A70E0"/>
    <w:rsid w:val="00A425AC"/>
    <w:rsid w:val="00BB6346"/>
    <w:rsid w:val="00C30C79"/>
    <w:rsid w:val="00C378B9"/>
    <w:rsid w:val="00C61A67"/>
    <w:rsid w:val="00C63A2D"/>
    <w:rsid w:val="00C7664F"/>
    <w:rsid w:val="00CA6EA8"/>
    <w:rsid w:val="00CB49A8"/>
    <w:rsid w:val="00D328F2"/>
    <w:rsid w:val="00D452C7"/>
    <w:rsid w:val="00D9170E"/>
    <w:rsid w:val="00D9359A"/>
    <w:rsid w:val="00E61919"/>
    <w:rsid w:val="00E93CC9"/>
    <w:rsid w:val="00EE17D3"/>
    <w:rsid w:val="00F0243B"/>
    <w:rsid w:val="00F34E2C"/>
    <w:rsid w:val="00FA3068"/>
    <w:rsid w:val="00FB0F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colormenu v:ext="edit" fillcolor="none" strokecolor="none"/>
    </o:shapedefaults>
    <o:shapelayout v:ext="edit">
      <o:idmap v:ext="edit" data="2"/>
      <o:rules v:ext="edit">
        <o:r id="V:Rule6" type="connector" idref="#_x0000_s2055"/>
        <o:r id="V:Rule7" type="connector" idref="#_x0000_s2054"/>
        <o:r id="V:Rule8" type="connector" idref="#_x0000_s2052"/>
        <o:r id="V:Rule9" type="connector" idref="#_x0000_s2053"/>
        <o:r id="V:Rule10"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8B9"/>
    <w:pPr>
      <w:tabs>
        <w:tab w:val="center" w:pos="4252"/>
        <w:tab w:val="right" w:pos="8504"/>
      </w:tabs>
      <w:snapToGrid w:val="0"/>
    </w:pPr>
  </w:style>
  <w:style w:type="character" w:customStyle="1" w:styleId="a4">
    <w:name w:val="ヘッダー (文字)"/>
    <w:basedOn w:val="a0"/>
    <w:link w:val="a3"/>
    <w:uiPriority w:val="99"/>
    <w:rsid w:val="00C378B9"/>
  </w:style>
  <w:style w:type="paragraph" w:styleId="a5">
    <w:name w:val="footer"/>
    <w:basedOn w:val="a"/>
    <w:link w:val="a6"/>
    <w:uiPriority w:val="99"/>
    <w:unhideWhenUsed/>
    <w:rsid w:val="00C378B9"/>
    <w:pPr>
      <w:tabs>
        <w:tab w:val="center" w:pos="4252"/>
        <w:tab w:val="right" w:pos="8504"/>
      </w:tabs>
      <w:snapToGrid w:val="0"/>
    </w:pPr>
  </w:style>
  <w:style w:type="character" w:customStyle="1" w:styleId="a6">
    <w:name w:val="フッター (文字)"/>
    <w:basedOn w:val="a0"/>
    <w:link w:val="a5"/>
    <w:uiPriority w:val="99"/>
    <w:rsid w:val="00C378B9"/>
  </w:style>
  <w:style w:type="paragraph" w:styleId="a7">
    <w:name w:val="Balloon Text"/>
    <w:basedOn w:val="a"/>
    <w:link w:val="a8"/>
    <w:uiPriority w:val="99"/>
    <w:semiHidden/>
    <w:unhideWhenUsed/>
    <w:rsid w:val="00C378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8B9"/>
    <w:rPr>
      <w:rFonts w:asciiTheme="majorHAnsi" w:eastAsiaTheme="majorEastAsia" w:hAnsiTheme="majorHAnsi" w:cstheme="majorBidi"/>
      <w:sz w:val="18"/>
      <w:szCs w:val="18"/>
    </w:rPr>
  </w:style>
  <w:style w:type="character" w:styleId="a9">
    <w:name w:val="Hyperlink"/>
    <w:basedOn w:val="a0"/>
    <w:uiPriority w:val="99"/>
    <w:unhideWhenUsed/>
    <w:rsid w:val="009A70E0"/>
    <w:rPr>
      <w:color w:val="0000FF" w:themeColor="hyperlink"/>
      <w:u w:val="single"/>
    </w:rPr>
  </w:style>
  <w:style w:type="paragraph" w:styleId="aa">
    <w:name w:val="Note Heading"/>
    <w:basedOn w:val="a"/>
    <w:next w:val="a"/>
    <w:link w:val="ab"/>
    <w:uiPriority w:val="99"/>
    <w:unhideWhenUsed/>
    <w:rsid w:val="007362A6"/>
    <w:pPr>
      <w:jc w:val="center"/>
    </w:pPr>
    <w:rPr>
      <w:rFonts w:ascii="HG教科書体" w:eastAsia="HG教科書体"/>
      <w:sz w:val="24"/>
      <w:szCs w:val="24"/>
    </w:rPr>
  </w:style>
  <w:style w:type="character" w:customStyle="1" w:styleId="ab">
    <w:name w:val="記 (文字)"/>
    <w:basedOn w:val="a0"/>
    <w:link w:val="aa"/>
    <w:uiPriority w:val="99"/>
    <w:rsid w:val="007362A6"/>
    <w:rPr>
      <w:rFonts w:ascii="HG教科書体" w:eastAsia="HG教科書体"/>
      <w:sz w:val="24"/>
      <w:szCs w:val="24"/>
    </w:rPr>
  </w:style>
  <w:style w:type="paragraph" w:styleId="ac">
    <w:name w:val="Closing"/>
    <w:basedOn w:val="a"/>
    <w:link w:val="ad"/>
    <w:uiPriority w:val="99"/>
    <w:unhideWhenUsed/>
    <w:rsid w:val="007362A6"/>
    <w:pPr>
      <w:jc w:val="right"/>
    </w:pPr>
    <w:rPr>
      <w:rFonts w:ascii="HG教科書体" w:eastAsia="HG教科書体"/>
      <w:sz w:val="24"/>
      <w:szCs w:val="24"/>
    </w:rPr>
  </w:style>
  <w:style w:type="character" w:customStyle="1" w:styleId="ad">
    <w:name w:val="結語 (文字)"/>
    <w:basedOn w:val="a0"/>
    <w:link w:val="ac"/>
    <w:uiPriority w:val="99"/>
    <w:rsid w:val="007362A6"/>
    <w:rPr>
      <w:rFonts w:ascii="HG教科書体" w:eastAsia="HG教科書体"/>
      <w:sz w:val="24"/>
      <w:szCs w:val="24"/>
    </w:rPr>
  </w:style>
  <w:style w:type="table" w:styleId="ae">
    <w:name w:val="Table Grid"/>
    <w:basedOn w:val="a1"/>
    <w:uiPriority w:val="59"/>
    <w:rsid w:val="00361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1390D-3625-4F81-913F-816F3847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8</cp:revision>
  <cp:lastPrinted>2012-07-12T08:50:00Z</cp:lastPrinted>
  <dcterms:created xsi:type="dcterms:W3CDTF">2012-07-11T02:05:00Z</dcterms:created>
  <dcterms:modified xsi:type="dcterms:W3CDTF">2012-07-12T08:50:00Z</dcterms:modified>
</cp:coreProperties>
</file>